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2" Type="http://schemas.openxmlformats.org/officeDocument/2006/relationships/extended-properties" Target="docProps/app.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mc="http://schemas.openxmlformats.org/markup-compatibility/2006" mc:Ignorable="w14">
  <w:body>
    <w:p>
      <w:pPr>
        <w:rPr/>
      </w:pPr>
      <w:r>
        <w:rPr>
          <w:rFonts w:hint="eastAsia"/>
        </w:rPr>
        <w:t>问题1.</w:t>
      </w:r>
    </w:p>
    <w:p>
      <w:pPr>
        <w:rPr/>
      </w:pPr>
    </w:p>
    <w:p>
      <w:pPr>
        <w:rPr>
          <w:rFonts w:hint="eastAsia" w:ascii="宋体" w:hAnsi="宋体" w:eastAsia="宋体" w:cs="宋体"/>
          <w:sz w:val="24"/>
        </w:rPr>
      </w:pPr>
      <w:r>
        <w:rPr>
          <w:rFonts w:hint="eastAsia" w:ascii="宋体" w:hAnsi="宋体" w:eastAsia="宋体" w:cs="宋体"/>
          <w:sz w:val="24"/>
        </w:rPr>
        <w:t>马克思在资本论第一卷写道:在货币不断转手的过程中,单有货币的象征存在就足够了 …货币作为商品价格的转瞬即逝的客观反映,只是当作自己的符号来执行职能,也能够由符号来代替。</w:t>
      </w:r>
    </w:p>
    <w:p>
      <w:pPr>
        <w:rPr>
          <w:rFonts w:hint="eastAsia" w:ascii="宋体" w:hAnsi="宋体" w:eastAsia="宋体" w:cs="宋体"/>
          <w:sz w:val="24"/>
        </w:rPr>
      </w:pPr>
      <w:r>
        <w:rPr>
          <w:rFonts w:hint="eastAsia" w:ascii="宋体" w:hAnsi="宋体" w:eastAsia="宋体" w:cs="宋体"/>
          <w:sz w:val="24"/>
        </w:rPr>
        <w:t>1.「只是当作自己的符号来执行职能」这句话中的职能指的是货币的哪种职能?常见的发挥这种职能的货</w:t>
      </w:r>
    </w:p>
    <w:p>
      <w:pPr>
        <w:rPr>
          <w:rFonts w:hint="eastAsia" w:ascii="宋体" w:hAnsi="宋体" w:eastAsia="宋体" w:cs="宋体"/>
          <w:sz w:val="24"/>
        </w:rPr>
      </w:pPr>
      <w:r>
        <w:rPr>
          <w:rFonts w:hint="eastAsia" w:ascii="宋体" w:hAnsi="宋体" w:eastAsia="宋体" w:cs="宋体"/>
          <w:sz w:val="24"/>
        </w:rPr>
        <w:t>币形式有哪些?</w:t>
      </w:r>
    </w:p>
    <w:p>
      <w:pPr>
        <w:rPr>
          <w:rFonts w:hint="eastAsia" w:ascii="宋体" w:hAnsi="宋体" w:eastAsia="宋体" w:cs="宋体"/>
          <w:sz w:val="24"/>
        </w:rPr>
      </w:pPr>
      <w:r>
        <w:rPr>
          <w:rFonts w:hint="eastAsia" w:ascii="宋体" w:hAnsi="宋体" w:eastAsia="宋体" w:cs="宋体"/>
          <w:sz w:val="24"/>
        </w:rPr>
        <w:t>2. 请简述「货币的象征存在」的产生过程。</w:t>
      </w:r>
    </w:p>
    <w:p>
      <w:pPr>
        <w:rPr>
          <w:rFonts w:hint="eastAsia" w:ascii="宋体" w:hAnsi="宋体" w:eastAsia="宋体" w:cs="宋体"/>
          <w:sz w:val="24"/>
        </w:rPr>
      </w:pPr>
      <w:r>
        <w:rPr>
          <w:rFonts w:hint="eastAsia" w:ascii="宋体" w:hAnsi="宋体" w:eastAsia="宋体" w:cs="宋体"/>
          <w:sz w:val="24"/>
        </w:rPr>
        <w:t>3. 马克思为什么说「货币职能的存在可以说吞掉了它的物质存在」?</w:t>
      </w:r>
    </w:p>
    <w:p>
      <w:pPr>
        <w:rPr/>
      </w:pPr>
    </w:p>
    <w:p>
      <w:pPr>
        <w:rPr>
          <w:rFonts w:hint="eastAsia" w:ascii="宋体" w:hAnsi="宋体" w:eastAsia="宋体" w:cs="宋体"/>
          <w:color w:val="0000FF"/>
          <w:sz w:val="24"/>
        </w:rPr>
      </w:pPr>
      <w:r>
        <w:rPr>
          <w:rFonts w:hint="eastAsia" w:ascii="宋体" w:hAnsi="宋体" w:eastAsia="宋体" w:cs="宋体"/>
          <w:color w:val="0000FF"/>
          <w:sz w:val="24"/>
        </w:rPr>
        <w:t>参考答案.</w:t>
      </w:r>
    </w:p>
    <w:p>
      <w:pPr>
        <w:rPr>
          <w:rFonts w:hint="eastAsia" w:ascii="宋体" w:hAnsi="宋体" w:eastAsia="宋体" w:cs="宋体"/>
          <w:sz w:val="24"/>
        </w:rPr>
      </w:pPr>
    </w:p>
    <w:p>
      <w:pPr>
        <w:rPr>
          <w:rFonts w:hint="eastAsia" w:ascii="宋体" w:hAnsi="宋体" w:eastAsia="宋体" w:cs="宋体"/>
          <w:sz w:val="24"/>
        </w:rPr>
      </w:pPr>
      <w:r>
        <w:rPr>
          <w:rFonts w:hint="eastAsia" w:ascii="宋体" w:hAnsi="宋体" w:eastAsia="宋体" w:cs="宋体"/>
          <w:sz w:val="24"/>
        </w:rPr>
        <w:t>1.「只是当作自己的符号来执行职能」这句话中的职能指的是货币的哪种职能?常见的发挥这种职能的货币形式有哪些?</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这句话中的职能指的是货币的流通手段职能。在这个职能中,货币只充当商品交换的中介,是转瞬即逝的价值形态。当货币作为流通手段时,它只是暂时性地充当商品交换的媒介物,不需要货币本身具有实际价值,因此可以由货币符号来代替。在这种职能下,货币仅仅是观念上的货币符号。</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常见的发挥流通手段职能的货币形式包括纸币、电子货币、信用卡、数字支付工具等。这些货币形式都不需要像贵金属货币那样具有内在价值,只要能够被社会普遍接受作为交换媒介即可。它们在商品交换过程中只是暂时性地充当价值的载体,随后又会继续流通。</w:t>
      </w:r>
    </w:p>
    <w:p>
      <w:pPr>
        <w:rPr>
          <w:rFonts w:hint="eastAsia" w:ascii="宋体" w:hAnsi="宋体" w:eastAsia="宋体" w:cs="宋体"/>
          <w:color w:val="0000FF"/>
          <w:sz w:val="24"/>
        </w:rPr>
      </w:pPr>
    </w:p>
    <w:p>
      <w:pPr>
        <w:rPr>
          <w:rFonts w:hint="eastAsia" w:ascii="宋体" w:hAnsi="宋体" w:eastAsia="宋体" w:cs="宋体"/>
          <w:sz w:val="24"/>
        </w:rPr>
      </w:pPr>
      <w:r>
        <w:rPr>
          <w:rFonts w:hint="eastAsia" w:ascii="宋体" w:hAnsi="宋体" w:eastAsia="宋体" w:cs="宋体"/>
          <w:sz w:val="24"/>
        </w:rPr>
        <w:t>2.请简述「货币的象征存在」的产生过程。</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货币的象征存在是一个历史演进的过程,主要经历了以下阶段:</w:t>
      </w:r>
    </w:p>
    <w:p>
      <w:pPr>
        <w:numPr>
          <w:ilvl w:val="0"/>
          <w:numId w:val="1"/>
        </w:numPr>
        <w:rPr>
          <w:rFonts w:hint="eastAsia" w:ascii="宋体" w:hAnsi="宋体" w:eastAsia="宋体" w:cs="宋体"/>
          <w:color w:val="0000FF"/>
          <w:sz w:val="24"/>
        </w:rPr>
      </w:pPr>
      <w:r>
        <w:rPr>
          <w:rFonts w:hint="eastAsia" w:ascii="宋体" w:hAnsi="宋体" w:eastAsia="宋体" w:cs="宋体"/>
          <w:color w:val="0000FF"/>
          <w:sz w:val="24"/>
        </w:rPr>
        <w:t>从实物货币到金属货币。</w:t>
      </w:r>
    </w:p>
    <w:p>
      <w:pPr>
        <w:rPr>
          <w:rFonts w:hint="eastAsia" w:ascii="宋体" w:hAnsi="宋体" w:eastAsia="宋体" w:cs="宋体"/>
          <w:color w:val="0000FF"/>
          <w:sz w:val="24"/>
        </w:rPr>
      </w:pPr>
      <w:r>
        <w:rPr>
          <w:rFonts w:hint="eastAsia" w:ascii="宋体" w:hAnsi="宋体" w:eastAsia="宋体" w:cs="宋体"/>
          <w:color w:val="0000FF"/>
          <w:sz w:val="24"/>
        </w:rPr>
        <w:t>最初的货币形态是实物货币,如贝壳、布帛、牲畜等自然物。随着商品交换的发展,金属货币逐渐取代实物货币,经历了从贱金属到贵金属的演变。</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(2)从称量货币到铸币</w:t>
      </w:r>
    </w:p>
    <w:p>
      <w:pPr>
        <w:rPr>
          <w:rFonts w:hint="eastAsia" w:ascii="宋体" w:hAnsi="宋体" w:eastAsia="宋体" w:cs="宋体"/>
          <w:color w:val="0000FF"/>
          <w:sz w:val="24"/>
        </w:rPr>
      </w:pPr>
      <w:r>
        <w:rPr>
          <w:rFonts w:hint="eastAsia" w:ascii="宋体" w:hAnsi="宋体" w:eastAsia="宋体" w:cs="宋体"/>
          <w:color w:val="0000FF"/>
          <w:sz w:val="24"/>
        </w:rPr>
        <w:t>金属货币最初是无固定形状的条块,每次交易都需要称重和鉴定成色。为了便于交易,一些信誉好的商人开始在金属块上打上印记,标明重量和成色,形成最早的私人铸币。后来,国家接管铸币权,发行统一规格的官方铸币。</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(3)货币符号化过程</w:t>
      </w:r>
    </w:p>
    <w:p>
      <w:pPr>
        <w:rPr>
          <w:rFonts w:hint="eastAsia" w:ascii="宋体" w:hAnsi="宋体" w:eastAsia="宋体" w:cs="宋体"/>
          <w:color w:val="0000FF"/>
          <w:sz w:val="24"/>
        </w:rPr>
      </w:pPr>
      <w:r>
        <w:rPr>
          <w:rFonts w:hint="eastAsia" w:ascii="宋体" w:hAnsi="宋体" w:eastAsia="宋体" w:cs="宋体"/>
          <w:color w:val="0000FF"/>
          <w:sz w:val="24"/>
        </w:rPr>
        <w:t>随着交易规模扩大,金属货币的实物属性逐渐让位于其符号属性:</w:t>
      </w:r>
    </w:p>
    <w:p>
      <w:pPr>
        <w:rPr>
          <w:rFonts w:hint="eastAsia" w:ascii="宋体" w:hAnsi="宋体" w:eastAsia="宋体" w:cs="宋体"/>
          <w:color w:val="0000FF"/>
          <w:sz w:val="24"/>
        </w:rPr>
      </w:pPr>
      <w:r>
        <w:rPr>
          <w:rFonts w:hint="eastAsia" w:ascii="宋体" w:hAnsi="宋体" w:eastAsia="宋体" w:cs="宋体"/>
          <w:color w:val="0000FF"/>
          <w:sz w:val="24"/>
        </w:rPr>
        <w:t>1.货币单位逐渐与实际重量分离,成为纯粹的计量单位</w:t>
      </w:r>
    </w:p>
    <w:p>
      <w:pPr>
        <w:rPr>
          <w:rFonts w:hint="eastAsia" w:ascii="宋体" w:hAnsi="宋体" w:eastAsia="宋体" w:cs="宋体"/>
          <w:color w:val="0000FF"/>
          <w:sz w:val="24"/>
        </w:rPr>
      </w:pPr>
      <w:r>
        <w:rPr>
          <w:rFonts w:hint="eastAsia" w:ascii="宋体" w:hAnsi="宋体" w:eastAsia="宋体" w:cs="宋体"/>
          <w:color w:val="0000FF"/>
          <w:sz w:val="24"/>
        </w:rPr>
        <w:t>2.纸币的出现标志着货币完全”去自然化”,成为纯粹的人造物</w:t>
      </w:r>
    </w:p>
    <w:p>
      <w:pPr>
        <w:rPr>
          <w:rFonts w:hint="eastAsia" w:ascii="宋体" w:hAnsi="宋体" w:eastAsia="宋体" w:cs="宋体"/>
          <w:color w:val="0000FF"/>
          <w:sz w:val="24"/>
        </w:rPr>
      </w:pPr>
      <w:r>
        <w:rPr>
          <w:rFonts w:hint="eastAsia" w:ascii="宋体" w:hAnsi="宋体" w:eastAsia="宋体" w:cs="宋体"/>
          <w:color w:val="0000FF"/>
          <w:sz w:val="24"/>
        </w:rPr>
        <w:t>3.货币最终演变为纯粹的价值符号,其价值依托于国家信用</w:t>
      </w:r>
    </w:p>
    <w:p>
      <w:pPr>
        <w:rPr>
          <w:rFonts w:hint="eastAsia" w:ascii="宋体" w:hAnsi="宋体" w:eastAsia="宋体" w:cs="宋体"/>
          <w:color w:val="0000FF"/>
          <w:sz w:val="24"/>
        </w:rPr>
      </w:pPr>
      <w:r>
        <w:rPr>
          <w:rFonts w:hint="eastAsia" w:ascii="宋体" w:hAnsi="宋体" w:eastAsia="宋体" w:cs="宋体"/>
          <w:color w:val="0000FF"/>
          <w:sz w:val="24"/>
        </w:rPr>
        <w:t>这一演变过程体现了货币从自然物向纯粹符号的转化,使得”单有货币的象征存在就足够了”。</w:t>
      </w:r>
    </w:p>
    <w:p>
      <w:pPr>
        <w:rPr>
          <w:rFonts w:hint="eastAsia" w:ascii="宋体" w:hAnsi="宋体" w:eastAsia="宋体" w:cs="宋体"/>
          <w:color w:val="0000FF"/>
          <w:sz w:val="24"/>
        </w:rPr>
      </w:pPr>
    </w:p>
    <w:p>
      <w:pPr>
        <w:rPr>
          <w:rFonts w:hint="eastAsia" w:ascii="宋体" w:hAnsi="宋体" w:eastAsia="宋体" w:cs="宋体"/>
          <w:sz w:val="24"/>
        </w:rPr>
      </w:pPr>
      <w:r>
        <w:rPr>
          <w:rFonts w:hint="eastAsia" w:ascii="宋体" w:hAnsi="宋体" w:eastAsia="宋体" w:cs="宋体"/>
          <w:sz w:val="24"/>
        </w:rPr>
        <w:t>3. 马克思为什么说「货币职能的存在可以说吞掉了它的物质存在」?</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马克思提出这一论断是基于对货币本质和职能演变的深刻分析:</w:t>
      </w:r>
    </w:p>
    <w:p>
      <w:pPr>
        <w:rPr>
          <w:rFonts w:hint="eastAsia" w:ascii="宋体" w:hAnsi="宋体" w:eastAsia="宋体" w:cs="宋体"/>
          <w:color w:val="0000FF"/>
          <w:sz w:val="24"/>
        </w:rPr>
      </w:pPr>
      <w:r>
        <w:rPr>
          <w:rFonts w:hint="eastAsia" w:ascii="宋体" w:hAnsi="宋体" w:eastAsia="宋体" w:cs="宋体"/>
          <w:color w:val="0000FF"/>
          <w:sz w:val="24"/>
        </w:rPr>
        <w:t>在流通过程中,铸币的金属存在与其职能存在发生了分离,这使得货币可以由其他材料制成的符号来代替。这种分离主要体现在:</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1.作为流通手段时,货币只是商品交换的瞬间中介</w:t>
      </w:r>
    </w:p>
    <w:p>
      <w:pPr>
        <w:rPr>
          <w:rFonts w:hint="eastAsia" w:ascii="宋体" w:hAnsi="宋体" w:eastAsia="宋体" w:cs="宋体"/>
          <w:color w:val="0000FF"/>
          <w:sz w:val="24"/>
        </w:rPr>
      </w:pPr>
      <w:r>
        <w:rPr>
          <w:rFonts w:hint="eastAsia" w:ascii="宋体" w:hAnsi="宋体" w:eastAsia="宋体" w:cs="宋体"/>
          <w:color w:val="0000FF"/>
          <w:sz w:val="24"/>
        </w:rPr>
        <w:t>2.货币的职能可以脱离其物质载体而独立存在</w:t>
      </w:r>
    </w:p>
    <w:p>
      <w:pPr>
        <w:rPr>
          <w:rFonts w:hint="eastAsia" w:ascii="宋体" w:hAnsi="宋体" w:eastAsia="宋体" w:cs="宋体"/>
          <w:color w:val="0000FF"/>
          <w:sz w:val="24"/>
        </w:rPr>
      </w:pPr>
      <w:r>
        <w:rPr>
          <w:rFonts w:hint="eastAsia" w:ascii="宋体" w:hAnsi="宋体" w:eastAsia="宋体" w:cs="宋体"/>
          <w:color w:val="0000FF"/>
          <w:sz w:val="24"/>
        </w:rPr>
        <w:t>3.货币符号(如纸币)可以代替实物货币执行职能</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马克思指出,货币作为一般等价物最终必然由货币符号(价值符号)来代替。这是因为:</w:t>
      </w:r>
    </w:p>
    <w:p>
      <w:pPr>
        <w:rPr>
          <w:rFonts w:hint="eastAsia" w:ascii="宋体" w:hAnsi="宋体" w:eastAsia="宋体" w:cs="宋体"/>
          <w:color w:val="0000FF"/>
          <w:sz w:val="24"/>
        </w:rPr>
      </w:pPr>
      <w:r>
        <w:rPr>
          <w:rFonts w:hint="eastAsia" w:ascii="宋体" w:hAnsi="宋体" w:eastAsia="宋体" w:cs="宋体"/>
          <w:color w:val="0000FF"/>
          <w:sz w:val="24"/>
        </w:rPr>
        <w:t>1.货币的本质不在于其物质形态,而在于其社会关系的表现</w:t>
      </w:r>
    </w:p>
    <w:p>
      <w:pPr>
        <w:rPr>
          <w:rFonts w:hint="eastAsia" w:ascii="宋体" w:hAnsi="宋体" w:eastAsia="宋体" w:cs="宋体"/>
          <w:color w:val="0000FF"/>
          <w:sz w:val="24"/>
        </w:rPr>
      </w:pPr>
      <w:r>
        <w:rPr>
          <w:rFonts w:hint="eastAsia" w:ascii="宋体" w:hAnsi="宋体" w:eastAsia="宋体" w:cs="宋体"/>
          <w:color w:val="0000FF"/>
          <w:sz w:val="24"/>
        </w:rPr>
        <w:t>2.纸币作为金的符号,只是通过可感觉的形式来体现商品价值的观念表现</w:t>
      </w:r>
    </w:p>
    <w:p>
      <w:pPr>
        <w:rPr>
          <w:rFonts w:hint="eastAsia" w:ascii="宋体" w:hAnsi="宋体" w:eastAsia="宋体" w:cs="宋体"/>
          <w:color w:val="0000FF"/>
          <w:sz w:val="24"/>
        </w:rPr>
      </w:pPr>
      <w:r>
        <w:rPr>
          <w:rFonts w:hint="eastAsia" w:ascii="宋体" w:hAnsi="宋体" w:eastAsia="宋体" w:cs="宋体"/>
          <w:color w:val="0000FF"/>
          <w:sz w:val="24"/>
        </w:rPr>
        <w:t>3.随着资本主义发展,货币越来越表现为纯粹的价值符号和关系物</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这种货币职能对物质存在的”吞噬”,最终导致货币可以完全摆脱其物质基础,以纯粹符号的形式执行其社会职能。</w:t>
      </w:r>
    </w:p>
    <w:p>
      <w:pPr>
        <w:rPr>
          <w:rFonts w:hint="eastAsia" w:ascii="宋体" w:hAnsi="宋体" w:eastAsia="宋体" w:cs="宋体"/>
          <w:color w:val="0000FF"/>
          <w:sz w:val="24"/>
        </w:rPr>
      </w:pPr>
    </w:p>
    <w:p>
      <w:pPr>
        <w:rPr>
          <w:rFonts w:hint="eastAsia" w:ascii="宋体" w:hAnsi="宋体" w:eastAsia="宋体" w:cs="宋体"/>
          <w:sz w:val="24"/>
        </w:rPr>
      </w:pPr>
      <w:r>
        <w:rPr>
          <w:rFonts w:hint="eastAsia" w:ascii="宋体" w:hAnsi="宋体" w:eastAsia="宋体" w:cs="宋体"/>
          <w:sz w:val="24"/>
        </w:rPr>
        <w:t>问题2.</w:t>
      </w:r>
    </w:p>
    <w:p>
      <w:pPr>
        <w:rPr>
          <w:rFonts w:hint="eastAsia" w:ascii="宋体" w:hAnsi="宋体" w:eastAsia="宋体" w:cs="宋体"/>
          <w:sz w:val="24"/>
        </w:rPr>
      </w:pPr>
    </w:p>
    <w:p>
      <w:pPr>
        <w:rPr>
          <w:rFonts w:hint="eastAsia" w:ascii="宋体" w:hAnsi="宋体" w:eastAsia="宋体" w:cs="宋体"/>
          <w:sz w:val="24"/>
        </w:rPr>
      </w:pPr>
      <w:r>
        <w:rPr>
          <w:rFonts w:hint="eastAsia" w:ascii="宋体" w:hAnsi="宋体" w:eastAsia="宋体" w:cs="宋体"/>
          <w:sz w:val="24"/>
        </w:rPr>
        <w:t>为什么说资本主义的生产方式是物质资料再生产和资本主义生产关系再生产的统一?资本主义的生产方式和社会主义生产方式的异同点是什么?</w:t>
      </w:r>
    </w:p>
    <w:p>
      <w:pPr>
        <w:rPr>
          <w:rFonts w:hint="eastAsia" w:ascii="宋体" w:hAnsi="宋体" w:eastAsia="宋体" w:cs="宋体"/>
          <w:sz w:val="24"/>
        </w:rPr>
      </w:pPr>
    </w:p>
    <w:p>
      <w:pPr>
        <w:rPr>
          <w:rFonts w:hint="eastAsia" w:ascii="宋体" w:hAnsi="宋体" w:eastAsia="宋体" w:cs="宋体"/>
          <w:color w:val="0000FF"/>
          <w:sz w:val="24"/>
        </w:rPr>
      </w:pPr>
      <w:r>
        <w:rPr>
          <w:rFonts w:hint="eastAsia" w:ascii="宋体" w:hAnsi="宋体" w:eastAsia="宋体" w:cs="宋体"/>
          <w:color w:val="0000FF"/>
          <w:sz w:val="24"/>
        </w:rPr>
        <w:t>参考答案.</w:t>
      </w:r>
    </w:p>
    <w:p>
      <w:pPr>
        <w:rPr>
          <w:rFonts w:hint="eastAsia" w:ascii="宋体" w:hAnsi="宋体" w:eastAsia="宋体" w:cs="宋体"/>
          <w:color w:val="0000FF"/>
          <w:sz w:val="24"/>
        </w:rPr>
      </w:pPr>
    </w:p>
    <w:p>
      <w:pPr>
        <w:rPr>
          <w:rFonts w:hint="eastAsia" w:ascii="宋体" w:hAnsi="宋体" w:eastAsia="宋体" w:cs="宋体"/>
          <w:color w:val="000000" w:themeColor="text1"/>
          <w:sz w:val="24"/>
        </w:rPr>
      </w:pPr>
      <w:r>
        <w:rPr>
          <w:rFonts w:hint="eastAsia" w:ascii="宋体" w:hAnsi="宋体" w:eastAsia="宋体" w:cs="宋体"/>
          <w:color w:val="000000" w:themeColor="text1"/>
          <w:sz w:val="24"/>
        </w:rPr>
        <w:t>资本主义再生产是物质资料再生产和资本主义生产关系再生产的统一,这一论断具有深刻的理论内涵。</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从物质资料再生产的角度看,资本主义生产过程必须不断生产出维持社会运转所需的生产资料和生活资料。这个过程包括了生产、分配、流通和消费四个环节的有机统一。在这个过程中,社会总资本的运动不仅包括资本的流通,还必须把工人和资本家的个人消费纳入其中,以确保再生产能够持续进行。</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从生产关系再生产的角度看,资本主义再生产过程不仅仅是物质产品的重复生产,更重要的是不断地再生产资本主义的基本生产关系。这表现为资本家不断占有剩余价值并将其转化为新的资本,从而扩大对工人的剥削规模;同时工人为了维持生存必须不断出卖劳动力,使劳动力作为特殊商品得以再生产。</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hint="eastAsia" w:ascii="宋体" w:hAnsi="宋体" w:eastAsia="宋体" w:cs="宋体"/>
          <w:color w:val="0000FF"/>
          <w:sz w:val="24"/>
        </w:rPr>
        <w:t>这两个方面是相互依存、不可分割的。一方面,没有物质资料的再生产,资本主义生产关系就失去了物质基础;另一方面,资本主义生产关系的再生产又为物质资料的再生产提供了社会形式和动力。正是通过这种统一,资本主义生产方式才得以维持和扩大再生产,从而实现资本的自我增值。</w:t>
      </w:r>
    </w:p>
    <w:p>
      <w:pPr>
        <w:rPr>
          <w:rFonts w:hint="eastAsia" w:ascii="宋体" w:hAnsi="宋体" w:eastAsia="宋体" w:cs="宋体"/>
          <w:color w:val="0000FF"/>
          <w:sz w:val="24"/>
        </w:rPr>
      </w:pPr>
    </w:p>
    <w:p>
      <w:pPr>
        <w:rPr>
          <w:rFonts w:hint="eastAsia" w:ascii="宋体" w:hAnsi="宋体" w:eastAsia="宋体" w:cs="宋体"/>
          <w:sz w:val="24"/>
        </w:rPr>
      </w:pPr>
      <w:r>
        <w:rPr>
          <w:rFonts w:hint="eastAsia" w:ascii="宋体" w:hAnsi="宋体" w:eastAsia="宋体" w:cs="宋体"/>
          <w:sz w:val="24"/>
        </w:rPr>
        <w:t>资本主义和社会主义生产方式的异同点</w:t>
      </w:r>
    </w:p>
    <w:p>
      <w:pPr>
        <w:rPr>
          <w:rFonts w:hint="eastAsia" w:ascii="宋体" w:hAnsi="宋体" w:eastAsia="宋体" w:cs="宋体"/>
          <w:color w:val="0000FF"/>
          <w:sz w:val="24"/>
        </w:rPr>
      </w:pPr>
      <w:r>
        <w:rPr>
          <w:rFonts w:ascii="宋体" w:hAnsi="宋体" w:eastAsia="宋体" w:cs="宋体"/>
          <w:color w:val="0000FF"/>
          <w:sz w:val="24"/>
        </w:rPr>
        <w:t>资本主义和社会主义生产方式存在着根本性的差异,同时也有一些共同点。</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从生产资料所有制的角度来看,资本主义生产方式是建立在生产资料私人占有的基础上,生产资料主要由私人企业和个人所有。而社会主义生产方式则是建立在生产资料公有制的基础上,生产资料归全社会所有,通常由国家或集体所有。</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从生产目的来看,资本主义生产的根本动力是追求利润最大化,生产什么、生产多少主要取决于市场需求和利润空间。而社会主义生产的目的是直接满足社会需要和人民需求,不是为了追求剩余价值。</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从分配方式来看,在资本主义生产方式下,劳动者只能获得工资收入,而企业主占有全部利润。社会主义则实行按劳分配为主体、多种分配方式并存的制度,强调共同富裕,通过各种制度安排来防止贫富差距过大。</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两种生产方式也存在一些共同点。首先,它们都重视劳动的作用,认识到自然资源只有经过人类劳动才能创造价值。其次,两种生产方式都承认提高生产力水平是提升经济发展和人民生活水平的重要途径。第三,它们都需要进行资本积累来实现经济发展,只是积累的方式和目的有所不同。</w:t>
      </w:r>
    </w:p>
    <w:p>
      <w:pPr>
        <w:rPr>
          <w:rFonts w:hint="eastAsia" w:ascii="宋体" w:hAnsi="宋体" w:eastAsia="宋体" w:cs="宋体"/>
          <w:color w:val="0000FF"/>
          <w:sz w:val="24"/>
        </w:rPr>
      </w:pPr>
    </w:p>
    <w:p>
      <w:pPr>
        <w:rPr>
          <w:rFonts w:hint="eastAsia" w:ascii="宋体" w:hAnsi="宋体" w:eastAsia="宋体" w:cs="宋体"/>
          <w:sz w:val="24"/>
        </w:rPr>
      </w:pPr>
      <w:r>
        <w:rPr>
          <w:rFonts w:ascii="宋体" w:hAnsi="宋体" w:eastAsia="宋体" w:cs="宋体"/>
          <w:sz w:val="24"/>
        </w:rPr>
        <w:t>问题3</w:t>
      </w:r>
    </w:p>
    <w:p>
      <w:pPr>
        <w:rPr>
          <w:rFonts w:hint="eastAsia" w:ascii="宋体" w:hAnsi="宋体" w:eastAsia="宋体" w:cs="宋体"/>
          <w:sz w:val="24"/>
        </w:rPr>
      </w:pPr>
      <w:r>
        <w:rPr>
          <w:rFonts w:ascii="宋体" w:hAnsi="宋体" w:eastAsia="宋体" w:cs="宋体"/>
          <w:sz w:val="24"/>
        </w:rPr>
        <w:t>1. 为什么说社会主义市场经济理论是社会主义理论中的一大创举?</w:t>
      </w:r>
    </w:p>
    <w:p>
      <w:pPr>
        <w:rPr>
          <w:rFonts w:hint="eastAsia" w:ascii="宋体" w:hAnsi="宋体" w:eastAsia="宋体" w:cs="宋体"/>
          <w:sz w:val="24"/>
        </w:rPr>
      </w:pPr>
      <w:r>
        <w:rPr>
          <w:rFonts w:ascii="宋体" w:hAnsi="宋体" w:eastAsia="宋体" w:cs="宋体"/>
          <w:sz w:val="24"/>
        </w:rPr>
        <w:t>2. 如何理解高水平社会主义市场经济体制?如何加快建成高水平社会主义市场经济体制?</w:t>
      </w:r>
    </w:p>
    <w:p>
      <w:pPr>
        <w:rPr>
          <w:rFonts w:hint="eastAsia" w:ascii="宋体" w:hAnsi="宋体" w:eastAsia="宋体" w:cs="宋体"/>
          <w:sz w:val="24"/>
        </w:rPr>
      </w:pPr>
    </w:p>
    <w:p>
      <w:pPr>
        <w:rPr>
          <w:rFonts w:hint="eastAsia" w:ascii="宋体" w:hAnsi="宋体" w:eastAsia="宋体" w:cs="宋体"/>
          <w:color w:val="0000FF"/>
          <w:sz w:val="24"/>
        </w:rPr>
      </w:pPr>
      <w:r>
        <w:rPr>
          <w:rFonts w:hint="eastAsia" w:ascii="宋体" w:hAnsi="宋体" w:eastAsia="宋体" w:cs="宋体"/>
          <w:color w:val="0000FF"/>
          <w:sz w:val="24"/>
        </w:rPr>
        <w:t>参考答案</w:t>
      </w:r>
    </w:p>
    <w:p>
      <w:pPr>
        <w:rPr>
          <w:rFonts w:hint="eastAsia" w:ascii="宋体" w:hAnsi="宋体" w:eastAsia="宋体" w:cs="宋体"/>
          <w:sz w:val="24"/>
        </w:rPr>
      </w:pPr>
      <w:r>
        <w:rPr>
          <w:rFonts w:ascii="宋体" w:hAnsi="宋体" w:eastAsia="宋体" w:cs="宋体"/>
          <w:sz w:val="24"/>
        </w:rPr>
        <w:t>1. 为什么说社会主义市场经济理论是社会主义理论中的一大创举?</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社会主义市场经济理论是我们党的一个重大理论创新和实践创举,它成功地将社会主义制度与市场经济有机结合起来,突破了传统社会主义经济理论的局限。</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这一创举首先体现在理论突破上。我们党突破了把计划经济和市场经济对立起来的传统观念,实现了对政府与市场关系认识的重大突破,确立了使市场在资源配置中起决定性作用和更好发挥政府作用的重要原则。</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这一创举的实践成果十分显著。通过社会主义市场经济体制改革,我国成功实现了从高度集中的计划经济体制到充满活力的社会主义市场经济体制的转变,经济总量跃居世界第二。目前我国制造业增加值占全球比重约30%,货物贸易总额连续多年位居全球第充分证明了这一创举的正确性。</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这一创举还体现了马克思主义与中国实际相结合的创新发展。它是我们党对社会主义建设规律和市场经济发展规律认识不断深化的结果,展现了中国共产党人</w:t>
      </w:r>
    </w:p>
    <w:p>
      <w:pPr>
        <w:rPr>
          <w:rFonts w:hint="eastAsia" w:ascii="宋体" w:hAnsi="宋体" w:eastAsia="宋体" w:cs="宋体"/>
          <w:color w:val="0000FF"/>
          <w:sz w:val="24"/>
        </w:rPr>
      </w:pPr>
      <w:r>
        <w:rPr>
          <w:rFonts w:ascii="宋体" w:hAnsi="宋体" w:eastAsia="宋体" w:cs="宋体"/>
          <w:color w:val="0000FF"/>
          <w:sz w:val="24"/>
        </w:rPr>
        <w:t>解放思想、实事求是的理论品格,为发展中国特色社会主义提供了重要制度保障。</w:t>
      </w:r>
    </w:p>
    <w:p>
      <w:pPr>
        <w:rPr>
          <w:rFonts w:hint="eastAsia" w:ascii="宋体" w:hAnsi="宋体" w:eastAsia="宋体" w:cs="宋体"/>
          <w:sz w:val="24"/>
        </w:rPr>
      </w:pPr>
    </w:p>
    <w:p>
      <w:pPr>
        <w:rPr>
          <w:rFonts w:hint="eastAsia" w:ascii="宋体" w:hAnsi="宋体" w:eastAsia="宋体" w:cs="宋体"/>
          <w:sz w:val="24"/>
        </w:rPr>
      </w:pPr>
      <w:r>
        <w:rPr>
          <w:rFonts w:ascii="宋体" w:hAnsi="宋体" w:eastAsia="宋体" w:cs="宋体"/>
          <w:sz w:val="24"/>
        </w:rPr>
        <w:t>2. 如何理解高水平社会主义市场经济体制?如何加</w:t>
      </w:r>
    </w:p>
    <w:p>
      <w:pPr>
        <w:rPr>
          <w:rFonts w:hint="eastAsia" w:ascii="宋体" w:hAnsi="宋体" w:eastAsia="宋体" w:cs="宋体"/>
          <w:sz w:val="24"/>
        </w:rPr>
      </w:pPr>
    </w:p>
    <w:p>
      <w:pPr>
        <w:rPr>
          <w:rFonts w:hint="eastAsia" w:ascii="宋体" w:hAnsi="宋体" w:eastAsia="宋体" w:cs="宋体"/>
          <w:color w:val="0000FF"/>
          <w:sz w:val="24"/>
        </w:rPr>
      </w:pPr>
      <w:r>
        <w:rPr>
          <w:rFonts w:ascii="宋体" w:hAnsi="宋体" w:eastAsia="宋体" w:cs="宋体"/>
          <w:color w:val="0000FF"/>
          <w:sz w:val="24"/>
        </w:rPr>
        <w:t>高水平社会主义市场经济体制是中国式现代化的重要保障,它既要充分发挥市场在资源配置中的决定性作用,又要更好发挥政府作用,实现两者的有机统一。</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构建高水平社会主义市场经济体制首先要完善落实”两个毫不动摇”。这需要深化国有企业改革,增强其核心竞争力;同时要为民营经济发展创造良好环境,加快出台民营经济促进法,破除市场准入壁垒。</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其次要加快建设高标准市场体系。这包括构建全国统一大市场,推进要素市场化改革,完善市场经济基础制度。要健全生产要素由市场评价贡献、按贡献决定报酬的机制,推进水、能源、交通等领域价格改革。</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还要健全宏观经济治理体系。要完善国家战略规划体系和政策统筹协调机制,深化财税体制改革,建立权责清晰的中央和地方财政关系。同时要深化金融体制改革,完善金融服务实体经济的激励约束机制。</w:t>
      </w:r>
    </w:p>
    <w:p>
      <w:pPr>
        <w:rPr>
          <w:rFonts w:hint="eastAsia" w:ascii="宋体" w:hAnsi="宋体" w:eastAsia="宋体" w:cs="宋体"/>
          <w:color w:val="0000FF"/>
          <w:sz w:val="24"/>
        </w:rPr>
      </w:pPr>
    </w:p>
    <w:p>
      <w:pPr>
        <w:rPr>
          <w:rFonts w:hint="eastAsia" w:ascii="宋体" w:hAnsi="宋体" w:eastAsia="宋体" w:cs="宋体"/>
          <w:color w:val="0000FF"/>
          <w:sz w:val="24"/>
        </w:rPr>
      </w:pPr>
      <w:r>
        <w:rPr>
          <w:rFonts w:ascii="宋体" w:hAnsi="宋体" w:eastAsia="宋体" w:cs="宋体"/>
          <w:color w:val="0000FF"/>
          <w:sz w:val="24"/>
        </w:rPr>
        <w:t>最后要健全保障和改善民生制度体系。要形成合理的收入分配制度,健全社会保障体系,深化医药卫生体制改革,完善生育支持政策体系,让发展成果更多更公平惠及全体人民。</w:t>
      </w:r>
    </w:p>
    <w:p>
      <w:pPr>
        <w:rPr>
          <w:rFonts w:hint="eastAsia" w:ascii="宋体" w:hAnsi="宋体" w:eastAsia="宋体" w:cs="宋体"/>
          <w:sz w:val="24"/>
        </w:rPr>
      </w:pPr>
    </w:p>
    <w:p>
      <w:pPr>
        <w:rPr>
          <w:rFonts w:hint="eastAsia" w:ascii="宋体" w:hAnsi="宋体" w:eastAsia="宋体" w:cs="宋体"/>
          <w:sz w:val="24"/>
        </w:rPr>
      </w:pPr>
      <w:r>
        <w:rPr>
          <w:rFonts w:hint="eastAsia" w:ascii="宋体" w:hAnsi="宋体" w:eastAsia="宋体" w:cs="宋体"/>
          <w:sz w:val="24"/>
        </w:rPr>
        <w:t>前三题来源：</w:t>
      </w:r>
      <w:r>
        <w:rPr/>
        <w:fldChar w:fldCharType="begin" w:fldLock="false" w:dirty="false"/>
      </w:r>
      <w:r>
        <w:rPr/>
        <w:instrText>HYPERLINK "https://www.bilibili.com/"</w:instrText>
      </w:r>
      <w:r>
        <w:rPr/>
        <w:fldChar w:fldCharType="separate" w:fldLock="false" w:dirty="false"/>
      </w:r>
      <w:r>
        <w:rPr>
          <w:rFonts w:hint="eastAsia" w:ascii="宋体" w:hAnsi="宋体" w:eastAsia="宋体" w:cs="宋体"/>
          <w:sz w:val="24"/>
        </w:rPr>
        <w:t>https://www.bilibili.com/</w:t>
      </w:r>
      <w:r>
        <w:rPr/>
        <w:fldChar w:fldCharType="end" w:fldLock="false" w:dirty="false"/>
      </w:r>
      <w:r>
        <w:rPr>
          <w:rFonts w:hint="eastAsia" w:ascii="宋体" w:hAnsi="宋体" w:eastAsia="宋体" w:cs="宋体"/>
          <w:sz w:val="24"/>
        </w:rPr>
        <w:t xml:space="preserve"> </w:t>
      </w:r>
      <w:r>
        <w:rPr>
          <w:rFonts w:ascii="宋体" w:hAnsi="宋体" w:eastAsia="宋体" w:cs="宋体"/>
          <w:sz w:val="24"/>
        </w:rPr>
        <w:t>BV1EF6zYmEUS</w:t>
      </w:r>
    </w:p>
    <w:p>
      <w:pPr>
        <w:rPr>
          <w:rFonts w:hint="eastAsia" w:ascii="宋体" w:hAnsi="宋体" w:eastAsia="宋体" w:cs="宋体"/>
          <w:sz w:val="24"/>
        </w:rPr>
      </w:pP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问题4．</w:t>
      </w:r>
    </w:p>
    <w:p>
      <w:pPr>
        <w:spacing w:after="240" w:line="278" w:lineRule="auto"/>
        <w:jc w:val="left"/>
        <w:rPr>
          <w:rFonts w:hint="eastAsia" w:ascii="等线" w:hAnsi="等线" w:eastAsia="等线" w:cs="Times New Roman"/>
          <w:color w:val="EE0000"/>
          <w:sz w:val="22"/>
        </w:rPr>
      </w:pPr>
      <w:r>
        <w:rPr>
          <w:rFonts w:hint="eastAsia" w:ascii="等线" w:hAnsi="等线" w:eastAsia="等线" w:cs="Times New Roman"/>
          <w:color w:val="EE0000"/>
          <w:sz w:val="22"/>
          <w14:ligatures w14:val="standardContextual"/>
        </w:rPr>
        <w:t xml:space="preserve">材料一.’马克思说:“最初一看，商品好像是一种简单而平凡的东西。对商品的分析表明，它却是一种很古怪的东西，充满形而上学的微妙和神学的怪诞。” </w:t>
      </w:r>
    </w:p>
    <w:p>
      <w:pPr>
        <w:spacing w:after="240" w:line="278" w:lineRule="auto"/>
        <w:jc w:val="left"/>
        <w:rPr>
          <w:rFonts w:hint="eastAsia" w:ascii="等线" w:hAnsi="等线" w:eastAsia="等线" w:cs="Times New Roman"/>
          <w:color w:val="EE0000"/>
          <w:sz w:val="22"/>
        </w:rPr>
      </w:pPr>
      <w:r>
        <w:rPr>
          <w:rFonts w:hint="eastAsia" w:ascii="等线" w:hAnsi="等线" w:eastAsia="等线" w:cs="Times New Roman"/>
          <w:color w:val="EE0000"/>
          <w:sz w:val="22"/>
          <w14:ligatures w14:val="standardContextual"/>
        </w:rPr>
        <w:t xml:space="preserve">材料二:"资本不能从流通中产生，又不能不从流通中产生，它必须既在流通中又不在流通中产生。” </w:t>
      </w:r>
    </w:p>
    <w:p>
      <w:pPr>
        <w:numPr>
          <w:ilvl w:val="0"/>
          <w:numId w:val="2"/>
        </w:numPr>
        <w:spacing w:after="240" w:line="278" w:lineRule="auto"/>
        <w:contextualSpacing/>
        <w:jc w:val="left"/>
        <w:rPr>
          <w:rFonts w:hint="eastAsia" w:ascii="等线" w:hAnsi="等线" w:eastAsia="等线" w:cs="Times New Roman"/>
          <w:sz w:val="22"/>
        </w:rPr>
      </w:pPr>
      <w:r>
        <w:rPr>
          <w:rFonts w:hint="eastAsia" w:ascii="等线" w:hAnsi="等线" w:eastAsia="等线" w:cs="Times New Roman"/>
          <w:color w:val="0070C0"/>
          <w:sz w:val="22"/>
          <w14:ligatures w14:val="standardContextual"/>
        </w:rPr>
        <w:t>如何理解材料一这一论述？如何把握商品背后隐藏的人与人之间的经济关系？</w:t>
      </w:r>
      <w:r>
        <w:rPr>
          <w:rFonts w:hint="eastAsia" w:ascii="等线" w:hAnsi="等线" w:eastAsia="等线" w:cs="Times New Roman"/>
          <w:sz w:val="22"/>
          <w14:ligatures w14:val="standardContextual"/>
        </w:rPr>
        <w:t xml:space="preserve">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highlight w:val="yellow"/>
          <w14:ligatures w14:val="standardContextual"/>
        </w:rPr>
        <w:t>马克思在《资本论》开篇指出商品表面简单、实则“古怪”，旨在揭示商品拜物教的秘密。</w:t>
      </w:r>
      <w:r>
        <w:rPr>
          <w:rFonts w:hint="eastAsia" w:ascii="等线" w:hAnsi="等线" w:eastAsia="等线" w:cs="Times New Roman"/>
          <w:sz w:val="22"/>
          <w14:ligatures w14:val="standardContextual"/>
        </w:rPr>
        <w:t xml:space="preserve">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 “简单而平凡”：商品是资本主义社会最基本的细胞，表现为满足人们需要的</w:t>
      </w:r>
      <w:r>
        <w:rPr>
          <w:rFonts w:hint="eastAsia" w:ascii="等线" w:hAnsi="等线" w:eastAsia="等线" w:cs="Times New Roman"/>
          <w:color w:val="C00000"/>
          <w:sz w:val="22"/>
          <w14:ligatures w14:val="standardContextual"/>
        </w:rPr>
        <w:t>使用价值</w:t>
      </w:r>
      <w:r>
        <w:rPr>
          <w:rFonts w:hint="eastAsia" w:ascii="等线" w:hAnsi="等线" w:eastAsia="等线" w:cs="Times New Roman"/>
          <w:sz w:val="22"/>
          <w14:ligatures w14:val="standardContextual"/>
        </w:rPr>
        <w:t xml:space="preserve">，看似普通。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 “形而上学的微妙和神学的怪诞”：</w:t>
      </w:r>
      <w:r>
        <w:rPr>
          <w:rFonts w:hint="eastAsia" w:ascii="等线" w:hAnsi="等线" w:eastAsia="等线" w:cs="Times New Roman"/>
          <w:color w:val="C00000"/>
          <w:sz w:val="22"/>
          <w14:ligatures w14:val="standardContextual"/>
        </w:rPr>
        <w:t>商品的价值形式掩盖了其本质——人类劳动的凝结</w:t>
      </w:r>
      <w:r>
        <w:rPr>
          <w:rFonts w:hint="eastAsia" w:ascii="等线" w:hAnsi="等线" w:eastAsia="等线" w:cs="Times New Roman"/>
          <w:sz w:val="22"/>
          <w14:ligatures w14:val="standardContextual"/>
        </w:rPr>
        <w:t>。商品交换中，</w:t>
      </w:r>
      <w:r>
        <w:rPr>
          <w:rFonts w:hint="eastAsia" w:ascii="等线" w:hAnsi="等线" w:eastAsia="等线" w:cs="Times New Roman"/>
          <w:color w:val="C00000"/>
          <w:sz w:val="22"/>
          <w14:ligatures w14:val="standardContextual"/>
        </w:rPr>
        <w:t>人与人之间的社会关系表现为物与物的关系，价值仿佛成了物固有的自然属性，这就产生了“拜物教”性质</w:t>
      </w:r>
      <w:r>
        <w:rPr>
          <w:rFonts w:hint="eastAsia" w:ascii="等线" w:hAnsi="等线" w:eastAsia="等线" w:cs="Times New Roman"/>
          <w:sz w:val="22"/>
          <w14:ligatures w14:val="standardContextual"/>
        </w:rPr>
        <w:t xml:space="preserve">。人们崇拜商品和货币，如同崇拜神一样，认为它们自身具有魔力。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highlight w:val="yellow"/>
          <w14:ligatures w14:val="standardContextual"/>
        </w:rPr>
        <w:t>商品背后隐藏的经济关系：</w:t>
      </w:r>
      <w:r>
        <w:rPr>
          <w:rFonts w:hint="eastAsia" w:ascii="等线" w:hAnsi="等线" w:eastAsia="等线" w:cs="Times New Roman"/>
          <w:sz w:val="22"/>
          <w14:ligatures w14:val="standardContextual"/>
        </w:rPr>
        <w:t xml:space="preserve">  </w:t>
      </w:r>
    </w:p>
    <w:p>
      <w:pPr>
        <w:spacing w:after="240" w:line="278" w:lineRule="auto"/>
        <w:jc w:val="left"/>
        <w:rPr>
          <w:rFonts w:hint="eastAsia" w:ascii="等线" w:hAnsi="等线" w:eastAsia="等线" w:cs="Times New Roman"/>
          <w:color w:val="C00000"/>
          <w:sz w:val="22"/>
        </w:rPr>
      </w:pPr>
      <w:r>
        <w:rPr>
          <w:rFonts w:hint="eastAsia" w:ascii="等线" w:hAnsi="等线" w:eastAsia="等线" w:cs="Times New Roman"/>
          <w:sz w:val="22"/>
          <w14:ligatures w14:val="standardContextual"/>
        </w:rPr>
        <w:t>1. 价值是抽象劳动的凝结：</w:t>
      </w:r>
      <w:r>
        <w:rPr>
          <w:rFonts w:hint="eastAsia" w:ascii="等线" w:hAnsi="等线" w:eastAsia="等线" w:cs="Times New Roman"/>
          <w:color w:val="C00000"/>
          <w:sz w:val="22"/>
          <w14:ligatures w14:val="standardContextual"/>
        </w:rPr>
        <w:t xml:space="preserve">商品价值量由社会必要劳动时间决定，反映生产者之间的劳动交换关系。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2. 交换价值掩盖社会关系：在市场上，商品交换表现为物与物的关系（例如1只羊＝2把斧子），但</w:t>
      </w:r>
      <w:r>
        <w:rPr>
          <w:rFonts w:hint="eastAsia" w:ascii="等线" w:hAnsi="等线" w:eastAsia="等线" w:cs="Times New Roman"/>
          <w:color w:val="C00000"/>
          <w:sz w:val="22"/>
          <w14:ligatures w14:val="standardContextual"/>
        </w:rPr>
        <w:t>实际上这是商品所有者之间的劳动交换关系</w:t>
      </w:r>
      <w:r>
        <w:rPr>
          <w:rFonts w:hint="eastAsia" w:ascii="等线" w:hAnsi="等线" w:eastAsia="等线" w:cs="Times New Roman"/>
          <w:sz w:val="22"/>
          <w14:ligatures w14:val="standardContextual"/>
        </w:rPr>
        <w:t xml:space="preserve">。  </w:t>
      </w:r>
    </w:p>
    <w:p>
      <w:pPr>
        <w:spacing w:after="240" w:line="278" w:lineRule="auto"/>
        <w:jc w:val="left"/>
        <w:rPr>
          <w:rFonts w:hint="eastAsia" w:ascii="等线" w:hAnsi="等线" w:eastAsia="等线" w:cs="Times New Roman"/>
          <w:color w:val="C00000"/>
          <w:sz w:val="22"/>
        </w:rPr>
      </w:pPr>
      <w:r>
        <w:rPr>
          <w:rFonts w:hint="eastAsia" w:ascii="等线" w:hAnsi="等线" w:eastAsia="等线" w:cs="Times New Roman"/>
          <w:sz w:val="22"/>
          <w14:ligatures w14:val="standardContextual"/>
        </w:rPr>
        <w:t>3. 私有制下的社会分工：</w:t>
      </w:r>
      <w:r>
        <w:rPr>
          <w:rFonts w:hint="eastAsia" w:ascii="等线" w:hAnsi="等线" w:eastAsia="等线" w:cs="Times New Roman"/>
          <w:color w:val="C00000"/>
          <w:sz w:val="22"/>
          <w14:ligatures w14:val="standardContextual"/>
        </w:rPr>
        <w:t xml:space="preserve">商品生产以私有制和社会分工为前提，商品交换是私人劳动转化为社会劳动的途径。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4. 历史性与社会性：商品关系不是永恒的，是特定历史阶段（资本主义）的产物，其“神秘性”源于生产关系的物化。</w:t>
      </w:r>
    </w:p>
    <w:p>
      <w:pPr>
        <w:spacing w:after="240" w:line="278" w:lineRule="auto"/>
        <w:jc w:val="left"/>
        <w:rPr>
          <w:rFonts w:hint="eastAsia" w:ascii="等线" w:hAnsi="等线" w:eastAsia="等线" w:cs="Times New Roman"/>
          <w:color w:val="0070C0"/>
          <w:sz w:val="22"/>
        </w:rPr>
      </w:pPr>
      <w:r>
        <w:rPr>
          <w:rFonts w:hint="eastAsia" w:ascii="等线" w:hAnsi="等线" w:eastAsia="等线" w:cs="Times New Roman"/>
          <w:sz w:val="22"/>
          <w14:ligatures w14:val="standardContextual"/>
        </w:rPr>
        <w:t>(2)</w:t>
      </w:r>
      <w:r>
        <w:rPr>
          <w:rFonts w:hint="eastAsia" w:ascii="等线" w:hAnsi="等线" w:eastAsia="等线" w:cs="Times New Roman"/>
          <w:color w:val="0070C0"/>
          <w:sz w:val="22"/>
          <w14:ligatures w14:val="standardContextual"/>
        </w:rPr>
        <w:t>谈谈你对材料二的理解</w:t>
      </w:r>
    </w:p>
    <w:p>
      <w:pPr>
        <w:spacing w:after="240" w:line="278" w:lineRule="auto"/>
        <w:jc w:val="left"/>
        <w:rPr>
          <w:rFonts w:hint="eastAsia" w:ascii="等线" w:hAnsi="等线" w:eastAsia="等线" w:cs="Times New Roman"/>
          <w:color w:val="C00000"/>
          <w:sz w:val="22"/>
        </w:rPr>
      </w:pPr>
      <w:r>
        <w:rPr>
          <w:rFonts w:hint="eastAsia" w:ascii="等线" w:hAnsi="等线" w:eastAsia="等线" w:cs="Times New Roman"/>
          <w:sz w:val="22"/>
          <w14:ligatures w14:val="standardContextual"/>
        </w:rPr>
        <w:t>劳动力成为商品是货币转化为资本的前提，因为货币要转化为资本，就必须带来剩余价值，资本是带来剩余价值的价值。</w:t>
      </w:r>
      <w:r>
        <w:rPr>
          <w:rFonts w:hint="eastAsia" w:ascii="等线" w:hAnsi="等线" w:eastAsia="等线" w:cs="Times New Roman"/>
          <w:color w:val="C00000"/>
          <w:sz w:val="22"/>
          <w14:ligatures w14:val="standardContextual"/>
        </w:rPr>
        <w:t>剩余价值是在生产领域产生的，它是由雇佣工人剩余劳动创造的、超过劳动力价值以上的、 被资本家无偿占有的价值</w:t>
      </w:r>
      <w:r>
        <w:rPr>
          <w:rFonts w:hint="eastAsia" w:ascii="等线" w:hAnsi="等线" w:eastAsia="等线" w:cs="Times New Roman"/>
          <w:sz w:val="22"/>
          <w14:ligatures w14:val="standardContextual"/>
        </w:rPr>
        <w:t>。但它的产生不能离开流通领域。</w:t>
      </w:r>
      <w:r>
        <w:rPr>
          <w:rFonts w:hint="eastAsia" w:ascii="等线" w:hAnsi="等线" w:eastAsia="等线" w:cs="Times New Roman"/>
          <w:color w:val="4EA72E"/>
          <w:sz w:val="22"/>
          <w14:ligatures w14:val="standardContextual"/>
        </w:rPr>
        <w:t>只有通过流通领域，资本家才能购买到特殊商品劳动力，它的使用不仅能创造价值，而且能创造比自身价值更大的价值，才可能使货币转化为资本。</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贵州财经大学考研题</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问题5.</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马克思在《资本论》第三卷中论述道:“在生息资本上，资本关系取得了最表面，最富有拜物性质的形式”。请回答下列问题: </w:t>
      </w:r>
    </w:p>
    <w:p>
      <w:pPr>
        <w:spacing w:after="240" w:line="278" w:lineRule="auto"/>
        <w:jc w:val="left"/>
        <w:rPr>
          <w:rFonts w:hint="eastAsia" w:ascii="等线" w:hAnsi="等线" w:eastAsia="等线" w:cs="Times New Roman"/>
          <w:color w:val="0070C0"/>
          <w:sz w:val="22"/>
        </w:rPr>
      </w:pPr>
      <w:r>
        <w:rPr>
          <w:rFonts w:hint="eastAsia" w:ascii="等线" w:hAnsi="等线" w:eastAsia="等线" w:cs="Times New Roman"/>
          <w:sz w:val="22"/>
          <w14:ligatures w14:val="standardContextual"/>
        </w:rPr>
        <w:t>(1)</w:t>
      </w:r>
      <w:r>
        <w:rPr>
          <w:rFonts w:hint="eastAsia" w:ascii="等线" w:hAnsi="等线" w:eastAsia="等线" w:cs="Times New Roman"/>
          <w:color w:val="0070C0"/>
          <w:sz w:val="22"/>
          <w14:ligatures w14:val="standardContextual"/>
        </w:rPr>
        <w:t xml:space="preserve">如果产业资本的运动可以用G-W...P...W'-G'来描述，那么应该如何描述生息资本的运动？(3分)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答:(1)</w:t>
      </w:r>
      <w:r>
        <w:rPr>
          <w:rFonts w:hint="eastAsia" w:ascii="等线" w:hAnsi="等线" w:eastAsia="等线" w:cs="Times New Roman"/>
          <w:color w:val="000000"/>
          <w:sz w:val="22"/>
          <w14:ligatures w14:val="standardContextual"/>
        </w:rPr>
        <w:t>生息资本是资本所有者通过</w:t>
      </w:r>
      <w:r>
        <w:rPr>
          <w:rFonts w:hint="eastAsia" w:ascii="等线" w:hAnsi="等线" w:eastAsia="等线" w:cs="Times New Roman"/>
          <w:color w:val="C00000"/>
          <w:sz w:val="22"/>
          <w14:ligatures w14:val="standardContextual"/>
        </w:rPr>
        <w:t>货币借贷关系来获取利息的一种资本形态</w:t>
      </w:r>
      <w:r>
        <w:rPr>
          <w:rFonts w:hint="eastAsia" w:ascii="等线" w:hAnsi="等线" w:eastAsia="等线" w:cs="Times New Roman"/>
          <w:sz w:val="22"/>
          <w14:ligatures w14:val="standardContextual"/>
        </w:rPr>
        <w:t>，是为了获取利息而暂时贷给职能资本家使用的货币资本。生息资本不是职能资本，也不是从产业资本运动中货币资本职能的独立化形式，而是</w:t>
      </w:r>
      <w:r>
        <w:rPr>
          <w:rFonts w:hint="eastAsia" w:ascii="等线" w:hAnsi="等线" w:eastAsia="等线" w:cs="Times New Roman"/>
          <w:color w:val="C00000"/>
          <w:sz w:val="22"/>
          <w14:ligatures w14:val="standardContextual"/>
        </w:rPr>
        <w:t>从产业资木和商业资本等职</w:t>
      </w:r>
      <w:r>
        <w:rPr>
          <w:rFonts w:hint="eastAsia" w:ascii="等线" w:hAnsi="等线" w:eastAsia="等线" w:cs="Times New Roman"/>
          <w:sz w:val="22"/>
          <w14:ligatures w14:val="standardContextual"/>
        </w:rPr>
        <w:t xml:space="preserve">能资本运动中游离出来的闲置货币资本转化而来。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生息资本的贷放行为并非一种等价交换行为，它具有特殊的转让方式，贷款、偿还和付息构成它的运动三要素。生息资本县有一种特的流通形式，表现为G-G一W-G'-G', 即生息资本家将货币贷给职能资本家G-G,后者用货币投资，产出商品G-W,由于商品中已经包含了剩余价值，因此出售后能够获得更多货币W-G',继而，他又将货币还给生息资本家G'一G'。在这种双重支出和双重回流中，实际上包含了两种不同形式的运动:G-W-G'是现实资本的运动，而G-G和G'-G'则是资本的贷放和偿还运动，是按法律契约交易的结果。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(2)</w:t>
      </w:r>
      <w:r>
        <w:rPr>
          <w:rFonts w:hint="eastAsia" w:ascii="等线" w:hAnsi="等线" w:eastAsia="等线" w:cs="Times New Roman"/>
          <w:color w:val="0070C0"/>
          <w:sz w:val="22"/>
          <w14:ligatures w14:val="standardContextual"/>
        </w:rPr>
        <w:t>如何理解马克思提出的“拜物教”概念？(7分)</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(2)劳动产品的商品形式把人与人之间的社会生产关系表现为物与物以及人与物之间的关系，从而导致了人们对于商品的盲目迷信和崇拜，具有了拜物教性质。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2024年中国人民大学802经济学综合真题答案</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问题6.</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马克思说:“劳动过程，就它是资本家消费劳动力的过程来说， 显示出两个特殊现象。”请问: </w:t>
      </w:r>
    </w:p>
    <w:p>
      <w:pPr>
        <w:spacing w:after="240" w:line="278" w:lineRule="auto"/>
        <w:jc w:val="left"/>
        <w:rPr>
          <w:rFonts w:hint="eastAsia" w:ascii="等线" w:hAnsi="等线" w:eastAsia="等线" w:cs="Times New Roman"/>
          <w:color w:val="0070C0"/>
          <w:sz w:val="22"/>
        </w:rPr>
      </w:pPr>
      <w:r>
        <w:rPr>
          <w:rFonts w:hint="eastAsia" w:ascii="等线" w:hAnsi="等线" w:eastAsia="等线" w:cs="Times New Roman"/>
          <w:color w:val="0070C0"/>
          <w:sz w:val="22"/>
          <w14:ligatures w14:val="standardContextual"/>
        </w:rPr>
        <w:t xml:space="preserve">(1)这两个特殊现象是指什么？(4分) </w:t>
      </w:r>
    </w:p>
    <w:p>
      <w:pPr>
        <w:spacing w:after="240" w:line="278" w:lineRule="auto"/>
        <w:jc w:val="left"/>
        <w:rPr>
          <w:rFonts w:hint="eastAsia" w:ascii="等线" w:hAnsi="等线" w:eastAsia="等线" w:cs="Times New Roman"/>
          <w:color w:val="0070C0"/>
          <w:sz w:val="22"/>
        </w:rPr>
      </w:pPr>
      <w:r>
        <w:rPr>
          <w:rFonts w:hint="eastAsia" w:ascii="等线" w:hAnsi="等线" w:eastAsia="等线" w:cs="Times New Roman"/>
          <w:color w:val="0070C0"/>
          <w:sz w:val="22"/>
          <w14:ligatures w14:val="standardContextual"/>
        </w:rPr>
        <w:t xml:space="preserve">(2)在流通领域和生产过程中，劳资关系有何不同？(5分) </w:t>
      </w:r>
    </w:p>
    <w:p>
      <w:pPr>
        <w:spacing w:after="240" w:line="278" w:lineRule="auto"/>
        <w:jc w:val="left"/>
        <w:rPr>
          <w:rFonts w:hint="eastAsia" w:ascii="等线" w:hAnsi="等线" w:eastAsia="等线" w:cs="Times New Roman"/>
          <w:color w:val="0070C0"/>
          <w:sz w:val="22"/>
        </w:rPr>
      </w:pPr>
      <w:r>
        <w:rPr>
          <w:rFonts w:hint="eastAsia" w:ascii="等线" w:hAnsi="等线" w:eastAsia="等线" w:cs="Times New Roman"/>
          <w:color w:val="0070C0"/>
          <w:sz w:val="22"/>
          <w14:ligatures w14:val="standardContextual"/>
        </w:rPr>
        <w:t xml:space="preserve">(3)为什么说“资本家所以是资本家，并不是因为他是工业的管理者，相反，他所以成为工业的司令官，因为他是资本家”？(6分)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highlight w:val="yellow"/>
          <w14:ligatures w14:val="standardContextual"/>
        </w:rPr>
        <w:t>解析:本题考察较为灵活，从资本论里找出一句话，让我们解读，2017年也有过同样的考法。不过本题涉及的知识点在书里都有，属于政经资本主义部分复习的主要内容， 需要我们自己组织语言来答，第(1)问答案在宋涛《政治经济学》第十三版第67页， 对我们2023届同学复习的启示是，要加深理解，不能再死记硬背。</w:t>
      </w:r>
      <w:r>
        <w:rPr>
          <w:rFonts w:hint="eastAsia" w:ascii="等线" w:hAnsi="等线" w:eastAsia="等线" w:cs="Times New Roman"/>
          <w:sz w:val="22"/>
          <w14:ligatures w14:val="standardContextual"/>
        </w:rPr>
        <w:t xml:space="preserve">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答:</w:t>
      </w:r>
      <w:r>
        <w:rPr>
          <w:rFonts w:hint="eastAsia" w:ascii="等线" w:hAnsi="等线" w:eastAsia="等线" w:cs="Times New Roman"/>
          <w:color w:val="196B24"/>
          <w:sz w:val="22"/>
          <w14:ligatures w14:val="standardContextual"/>
        </w:rPr>
        <w:t>(1)两个特殊现象指的是</w:t>
      </w:r>
      <w:r>
        <w:rPr>
          <w:rFonts w:hint="eastAsia" w:ascii="等线" w:hAnsi="等线" w:eastAsia="等线" w:cs="Times New Roman"/>
          <w:sz w:val="22"/>
          <w14:ligatures w14:val="standardContextual"/>
        </w:rPr>
        <w:t xml:space="preserve">: 1工人在资本家的监督下劳动。 工人出卖劳动力给资本家，劳动力在一定时间内的使用权就属于资本家，工人是为资本家劳动。资本家为使工人的劳动合乎自己的目的，就要对工人的劳动进行监督，迫使工人紧张地劳动，并节省生产资料的耗费。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2劳动产品归资本家所有。 资本主义劳动过程是资本家的各种生产要素相结合的过程，因而劳动成果也就归资本家所有。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 xml:space="preserve">(2)在流通领域中，劳动者和资本家在形式上是平等的。 </w:t>
      </w:r>
    </w:p>
    <w:p>
      <w:pPr>
        <w:spacing w:after="240" w:line="278" w:lineRule="auto"/>
        <w:jc w:val="left"/>
        <w:rPr>
          <w:rFonts w:hint="eastAsia" w:ascii="等线" w:hAnsi="等线" w:eastAsia="等线" w:cs="Times New Roman"/>
          <w:color w:val="C00000"/>
          <w:sz w:val="22"/>
        </w:rPr>
      </w:pPr>
      <w:r>
        <w:rPr>
          <w:rFonts w:hint="eastAsia" w:ascii="等线" w:hAnsi="等线" w:eastAsia="等线" w:cs="Times New Roman"/>
          <w:sz w:val="22"/>
          <w14:ligatures w14:val="standardContextual"/>
        </w:rPr>
        <w:t>在流通领域，劳动者出卖劳动力，资本家购买劳动力，表面上看起来，交换的双方是平等的商品所有者，交换是按照等价原则进行的。因此在流通领域中，</w:t>
      </w:r>
      <w:r>
        <w:rPr>
          <w:rFonts w:hint="eastAsia" w:ascii="等线" w:hAnsi="等线" w:eastAsia="等线" w:cs="Times New Roman"/>
          <w:color w:val="C00000"/>
          <w:sz w:val="22"/>
          <w14:ligatures w14:val="standardContextual"/>
        </w:rPr>
        <w:t xml:space="preserve">劳动者和资本家在形式上是平等的。 </w:t>
      </w:r>
    </w:p>
    <w:p>
      <w:pPr>
        <w:spacing w:after="240" w:line="278" w:lineRule="auto"/>
        <w:jc w:val="left"/>
        <w:rPr>
          <w:rFonts w:hint="eastAsia" w:ascii="等线" w:hAnsi="等线" w:eastAsia="等线" w:cs="Times New Roman"/>
          <w:color w:val="C00000"/>
          <w:sz w:val="22"/>
        </w:rPr>
      </w:pPr>
      <w:r>
        <w:rPr>
          <w:rFonts w:hint="eastAsia" w:ascii="等线" w:hAnsi="等线" w:eastAsia="等线" w:cs="Times New Roman"/>
          <w:color w:val="C00000"/>
          <w:sz w:val="22"/>
          <w14:ligatures w14:val="standardContextual"/>
        </w:rPr>
        <w:t>在生产过程中，劳动者和资本是不平等的，是剥削与被剥削的关系。</w:t>
      </w:r>
      <w:r>
        <w:rPr>
          <w:rFonts w:hint="eastAsia" w:ascii="等线" w:hAnsi="等线" w:eastAsia="等线" w:cs="Times New Roman"/>
          <w:sz w:val="22"/>
          <w14:ligatures w14:val="standardContextual"/>
        </w:rPr>
        <w:t xml:space="preserve"> 在生产过程中，劳动者与生产资料一样，是作为资本的生产要素存在的，资本家使用劳动力不但生产出劳动力自身的价值，而且还能创造出超过劳动力自身价值以外的价值，即剩余价值。</w:t>
      </w:r>
      <w:r>
        <w:rPr>
          <w:rFonts w:hint="eastAsia" w:ascii="等线" w:hAnsi="等线" w:eastAsia="等线" w:cs="Times New Roman"/>
          <w:color w:val="C00000"/>
          <w:sz w:val="22"/>
          <w14:ligatures w14:val="standardContextual"/>
        </w:rPr>
        <w:t xml:space="preserve">因此，劳资关系实质是资本家凭借对生产资料的占有而无偿占有剩余价值的剥削与被剥削的关系。 </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(3)资本家之所以成为“企业家”，与其自身的经营能力并没有什么关系。对科学或物质财富的“资本主义的”占有才决定了他们自然而然成为工业司令官。也就是说，资本家凭着对生产资料和劳动力的所有权，指挥和监督着整个生产过程。</w:t>
      </w:r>
    </w:p>
    <w:p>
      <w:pPr>
        <w:spacing w:after="240" w:line="278" w:lineRule="auto"/>
        <w:jc w:val="left"/>
        <w:rPr>
          <w:rFonts w:hint="eastAsia" w:ascii="等线" w:hAnsi="等线" w:eastAsia="等线" w:cs="Times New Roman"/>
          <w:sz w:val="22"/>
        </w:rPr>
      </w:pPr>
      <w:r>
        <w:rPr>
          <w:rFonts w:hint="eastAsia" w:ascii="等线" w:hAnsi="等线" w:eastAsia="等线" w:cs="Times New Roman"/>
          <w:sz w:val="22"/>
          <w14:ligatures w14:val="standardContextual"/>
        </w:rPr>
        <w:t>2022年中国人民大学802经济学综合考研真题答案</w:t>
      </w:r>
    </w:p>
    <w:p>
      <w:pPr>
        <w:rPr>
          <w:rFonts w:hint="eastAsia" w:ascii="宋体" w:hAnsi="宋体" w:eastAsia="宋体" w:cs="宋体"/>
          <w:sz w:val="24"/>
        </w:rPr>
      </w:pPr>
    </w:p>
    <w:sectPr w:rsidRPr="00900A79" w:rsidR="00900A79">
      <w:pgSz w:w="11906" w:h="16838"/>
      <w:pgMar w:top="1440" w:right="1800" w:bottom="1440" w:left="1800" w:header="851" w:footer="992" w:gutter="0"/>
      <w:cols w:space="425"/>
      <w:docGrid w:type="lines" w:linePitch="312"/>
    </w:sectPr>
  </w:body>
</w:document>
</file>

<file path=word/endnotes.xml><?xml version="1.0" encoding="utf-8"?>
<w:endnotes xmlns:w="http://schemas.openxmlformats.org/wordprocessingml/2006/main">
  <w:endnote w:type="continuationSeparator" w:id="0">
    <w:p>
      <w:pPr>
        <w:rPr/>
      </w:pPr>
      <w:r>
        <w:rPr/>
        <w:continuationSeparator/>
      </w:r>
    </w:p>
  </w:endnote>
  <w:endnote w:type="separator" w:id="1">
    <w:p>
      <w:pPr>
        <w:rPr/>
      </w:pPr>
      <w:r>
        <w:rPr/>
        <w:separator/>
      </w:r>
    </w:p>
  </w:endnote>
</w:endnotes>
</file>

<file path=word/fontTable.xml><?xml version="1.0" encoding="utf-8"?>
<w:fonts xmlns:w="http://schemas.openxmlformats.org/wordprocessingml/2006/main">
  <w:font w:name="宋体">
    <w:altName w:val="SimSun"/>
    <w:panose1 w:val="02010600030101010101"/>
    <w:charset w:val="86" w:characterSet="ISO-8859-1"/>
    <w:family w:val="auto"/>
    <w:pitch w:val="variable"/>
    <w:sig w:usb0="00000203" w:usb1="288F0000" w:usb2="00000016" w:usb3="00000000" w:csb0="00040001" w:csb1="00000000"/>
  </w:font>
  <w:font w:name="Calibri Light">
    <w:panose1 w:val="020F0302020204030204"/>
    <w:charset w:val="00" w:characterSet="ISO-8859-1"/>
    <w:family w:val="swiss"/>
    <w:pitch w:val="variable"/>
    <w:sig w:usb0="E4002EFF" w:usb1="C200247B" w:usb2="00000009" w:usb3="00000000" w:csb0="000001FF" w:csb1="00000000"/>
  </w:font>
  <w:font w:name="Times New Roman">
    <w:panose1 w:val="02020603050405020304"/>
    <w:charset w:val="00" w:characterSet="ISO-8859-1"/>
    <w:family w:val="roman"/>
    <w:pitch w:val="variable"/>
    <w:sig w:usb0="E0002EFF" w:usb1="C000785B" w:usb2="00000009" w:usb3="00000000" w:csb0="000001FF" w:csb1="00000000"/>
  </w:font>
  <w:font w:name="等线">
    <w:altName w:val="DengXian"/>
    <w:panose1 w:val="02010600030101010101"/>
    <w:charset w:val="86" w:characterSet="ISO-8859-1"/>
    <w:family w:val="auto"/>
    <w:pitch w:val="variable"/>
    <w:sig w:usb0="A00002BF" w:usb1="38CF7CFA" w:usb2="00000016" w:usb3="00000000" w:csb0="0004000F" w:csb1="00000000"/>
  </w:font>
  <w:font w:name="Calibri">
    <w:panose1 w:val="020F0502020204030204"/>
    <w:charset w:val="00" w:characterSet="ISO-8859-1"/>
    <w:family w:val="swiss"/>
    <w:pitch w:val="variable"/>
    <w:sig w:usb0="E4002EFF" w:usb1="C200247B" w:usb2="00000009" w:usb3="00000000" w:csb0="000001FF" w:csb1="00000000"/>
  </w:font>
</w:fonts>
</file>

<file path=word/footnotes.xml><?xml version="1.0" encoding="utf-8"?>
<w:footnotes xmlns:w="http://schemas.openxmlformats.org/wordprocessingml/2006/main">
  <w:footnote w:type="continuationSeparator" w:id="0">
    <w:p>
      <w:pPr>
        <w:rPr/>
      </w:pPr>
      <w:r>
        <w:rPr/>
        <w:continuationSeparator/>
      </w:r>
    </w:p>
  </w:footnote>
  <w:footnote w:type="separator" w:id="1">
    <w:p>
      <w:pPr>
        <w:rPr/>
      </w:pPr>
      <w:r>
        <w:rPr/>
        <w:separator/>
      </w:r>
    </w:p>
  </w:footnote>
</w:footnotes>
</file>

<file path=word/numbering.xml><?xml version="1.0" encoding="utf-8"?>
<w:numbering xmlns:w="http://schemas.openxmlformats.org/wordprocessingml/2006/main">
  <w:abstractNum w:abstractNumId="1">
    <w:nsid w:val="36161CBF"/>
    <w:multiLevelType w:val="hybridMultilevel"/>
    <w:tmpl w:val="90FCAFFC"/>
    <w:lvl w:ilvl="3" w:tplc="0409000F" w:tentative="true">
      <w:start w:val="1"/>
      <w:numFmt w:val="decimal"/>
      <w:lvlText w:val="%4."/>
      <w:lvlJc w:val="left"/>
      <w:pPr>
        <w:ind w:left="1760" w:hanging="440"/>
      </w:pPr>
    </w:lvl>
    <w:lvl w:ilvl="0" w:tplc="0F5CA4FA">
      <w:start w:val="1"/>
      <w:numFmt w:val="decimal"/>
      <w:lvlText w:val="(%1)"/>
      <w:lvlJc w:val="left"/>
      <w:pPr>
        <w:ind w:left="360" w:hanging="360"/>
      </w:pPr>
      <w:rPr>
        <w:rFonts w:hint="default"/>
      </w:rPr>
    </w:lvl>
    <w:lvl w:ilvl="8" w:tplc="0409001B" w:tentative="true">
      <w:start w:val="1"/>
      <w:numFmt w:val="lowerRoman"/>
      <w:lvlText w:val="%9."/>
      <w:lvlJc w:val="right"/>
      <w:pPr>
        <w:ind w:left="3960" w:hanging="440"/>
      </w:pPr>
    </w:lvl>
    <w:lvl w:ilvl="4" w:tplc="04090019" w:tentative="true">
      <w:start w:val="1"/>
      <w:numFmt w:val="lowerLetter"/>
      <w:lvlText w:val="%5)"/>
      <w:lvlJc w:val="left"/>
      <w:pPr>
        <w:ind w:left="2200" w:hanging="440"/>
      </w:pPr>
    </w:lvl>
    <w:lvl w:ilvl="6" w:tplc="0409000F" w:tentative="true">
      <w:start w:val="1"/>
      <w:numFmt w:val="decimal"/>
      <w:lvlText w:val="%7."/>
      <w:lvlJc w:val="left"/>
      <w:pPr>
        <w:ind w:left="3080" w:hanging="440"/>
      </w:pPr>
    </w:lvl>
    <w:lvl w:ilvl="5" w:tplc="0409001B" w:tentative="true">
      <w:start w:val="1"/>
      <w:numFmt w:val="lowerRoman"/>
      <w:lvlText w:val="%6."/>
      <w:lvlJc w:val="right"/>
      <w:pPr>
        <w:ind w:left="2640" w:hanging="440"/>
      </w:pPr>
    </w:lvl>
    <w:lvl w:ilvl="7" w:tplc="04090019" w:tentative="true">
      <w:start w:val="1"/>
      <w:numFmt w:val="lowerLetter"/>
      <w:lvlText w:val="%8)"/>
      <w:lvlJc w:val="left"/>
      <w:pPr>
        <w:ind w:left="3520" w:hanging="440"/>
      </w:pPr>
    </w:lvl>
    <w:lvl w:ilvl="1" w:tplc="04090019" w:tentative="true">
      <w:start w:val="1"/>
      <w:numFmt w:val="lowerLetter"/>
      <w:lvlText w:val="%2)"/>
      <w:lvlJc w:val="left"/>
      <w:pPr>
        <w:ind w:left="880" w:hanging="440"/>
      </w:pPr>
    </w:lvl>
    <w:lvl w:ilvl="2" w:tplc="0409001B" w:tentative="true">
      <w:start w:val="1"/>
      <w:numFmt w:val="lowerRoman"/>
      <w:lvlText w:val="%3."/>
      <w:lvlJc w:val="right"/>
      <w:pPr>
        <w:ind w:left="1320" w:hanging="440"/>
      </w:pPr>
    </w:lvl>
  </w:abstractNum>
  <w:abstractNum w:abstractNumId="2">
    <w:nsid w:val="0EF6681F"/>
    <w:multiLevelType w:val="singleLevel"/>
    <w:tmpl w:val="0EF6681F"/>
    <w:lvl w:ilvl="0">
      <w:start w:val="1"/>
      <w:numFmt w:val="decimal"/>
      <w:lvlText w:val="(%1)"/>
      <w:lvlJc w:val="left"/>
      <w:pPr>
        <w:tabs>
          <w:tab w:val="left" w:pos="312"/>
        </w:tabs>
      </w:pPr>
    </w:lvl>
  </w:abstractNum>
  <w:num w:numId="1">
    <w:abstractNumId w:val="2"/>
  </w:num>
  <w:num w:numId="2">
    <w:abstractNumId w:val="1"/>
  </w:num>
</w:numbering>
</file>

<file path=word/settings.xml><?xml version="1.0" encoding="utf-8"?>
<w:settings xmlns:w="http://schemas.openxmlformats.org/wordprocessingml/2006/main">
  <w:zoom w:percent="100"/>
  <w:embedSystemFonts/>
  <w:bordersDoNotSurroundHeader/>
  <w:bordersDoNotSurroundFooter/>
  <w:defaultTabStop w:val="420"/>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useWord2013TrackBottomHyphenation" w:uri="http://schemas.microsoft.com/office/word" w:val="0"/>
    <w:compatSetting w:name="compatibilityMode" w:uri="http://schemas.microsoft.com/office/word" w:val="15"/>
    <w:compatSetting w:name="overrideTableStyleFontSizeAndJustification" w:uri="http://schemas.microsoft.com/office/word" w:val="1"/>
    <w:compatSetting w:name="differentiateMultirowTableHeaders" w:uri="http://schemas.microsoft.com/office/word" w:val="1"/>
  </w:compat>
  <w:docVars>
    <w:docVar w:name="commondata" w:val="eyJoZGlkIjoiMGUyODIzNGI4MGZmNDJjNGEwYjBhMGNhZjFiYjRjMjMifQ=="/>
  </w:docVars>
  <w:rsids>
    <w:rsidRoot w:val="006949ED"/>
    <w:rsid w:val="00102604"/>
    <w:rsid w:val="006949ED"/>
    <w:rsid w:val="00900A79"/>
    <w:rsid w:val="009C1B1E"/>
    <w:rsid w:val="00BE0E33"/>
    <w:rsid w:val="00C64345"/>
    <w:rsid w:val="00F21EE2"/>
    <w:rsid w:val="1FC830AB"/>
    <w:rsid w:val="6AEA1EA1"/>
    <w:rsid w:val="767848A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w="http://schemas.openxmlformats.org/wordprocessingml/2006/main">
  <w:docDefaults>
    <w:rPrDefault>
      <w:rPr>
        <w:rFonts w:ascii="Times New Roman" w:hAnsi="Times New Roman" w:eastAsia="宋体" w:cs="Times New Roman"/>
        <w:lang w:val="en-US" w:eastAsia="zh-CN" w:bidi="ar-SA"/>
      </w:rPr>
    </w:rPrDefault>
    <w:pPrDefault/>
  </w:docDefaults>
  <w:latentStyles w:defLockedState="false" w:defUIPriority="0" w:defSemiHidden="false" w:defUnhideWhenUsed="false" w:defQFormat="false" w:count="376">
    <w:lsdException w:name="Table Simple 3" w:semiHidden="true" w:unhideWhenUsed="true"/>
    <w:lsdException w:name="Table Colorful 3" w:semiHidden="true" w:unhideWhenUsed="true"/>
    <w:lsdException w:name="Medium Shading 2 Accent 5" w:uiPriority="64"/>
    <w:lsdException w:name="Table Colorful 2" w:semiHidden="true" w:unhideWhenUsed="true"/>
    <w:lsdException w:name="No Spacing" w:uiPriority="99" w:semiHidden="true" w:unhideWhenUsed="true"/>
    <w:lsdException w:name="List Table 3" w:uiPriority="48"/>
    <w:lsdException w:name="Grid Table 3 Accent 6" w:uiPriority="48"/>
    <w:lsdException w:name="Grid Table 7 Colorful Accent 6" w:uiPriority="52"/>
    <w:lsdException w:name="Revision" w:uiPriority="99" w:semiHidden="true" w:unhideWhenUsed="true"/>
    <w:lsdException w:name="Light List" w:uiPriority="61"/>
    <w:lsdException w:name="Medium Shading 2 Accent 1" w:uiPriority="64"/>
    <w:lsdException w:name="Default Paragraph Font" w:semiHidden="true"/>
    <w:lsdException w:name="Medium Grid 1 Accent 3" w:uiPriority="67"/>
    <w:lsdException w:name="Table Grid 4" w:semiHidden="true" w:unhideWhenUsed="true"/>
    <w:lsdException w:name="Grid Table 5 Dark Accent 1" w:uiPriority="50"/>
    <w:lsdException w:name="Plain Table 1" w:uiPriority="41"/>
    <w:lsdException w:name="List Table 3 Accent 3" w:uiPriority="48"/>
    <w:lsdException w:name="Light Shading Accent 4" w:uiPriority="60"/>
    <w:lsdException w:name="List Table 6 Colorful Accent 5" w:uiPriority="51"/>
    <w:lsdException w:name="Grid Table 7 Colorful Accent 4" w:uiPriority="52"/>
    <w:lsdException w:name="Colorful Shading Accent 4" w:uiPriority="71"/>
    <w:lsdException w:name="List Table 1 Light Accent 6" w:uiPriority="46"/>
    <w:lsdException w:name="Table Columns 5" w:semiHidden="true" w:unhideWhenUsed="true"/>
    <w:lsdException w:name="List Table 3 Accent 1" w:uiPriority="48"/>
    <w:lsdException w:name="Medium List 1 Accent 5" w:uiPriority="65"/>
    <w:lsdException w:name="Medium Shading 2 Accent 2" w:uiPriority="64"/>
    <w:lsdException w:name="List Table 5 Dark Accent 1" w:uiPriority="50"/>
    <w:lsdException w:name="heading 5" w:semiHidden="true" w:unhideWhenUsed="true" w:qFormat="true"/>
    <w:lsdException w:name="Grid Table 5 Dark" w:uiPriority="50"/>
    <w:lsdException w:name="Medium Grid 1" w:uiPriority="67"/>
    <w:lsdException w:name="List Table 3 Accent 6" w:uiPriority="48"/>
    <w:lsdException w:name="Grid Table 3 Accent 5" w:uiPriority="48"/>
    <w:lsdException w:name="Colorful Grid Accent 1" w:uiPriority="73"/>
    <w:lsdException w:name="Table List 2" w:semiHidden="true" w:unhideWhenUsed="true"/>
    <w:lsdException w:name="Grid Table 3 Accent 2" w:uiPriority="48"/>
    <w:lsdException w:name="heading 8" w:semiHidden="true" w:unhideWhenUsed="true" w:qFormat="true"/>
    <w:lsdException w:name="Grid Table 3 Accent 3" w:uiPriority="48"/>
    <w:lsdException w:name="Grid Table 4" w:uiPriority="49"/>
    <w:lsdException w:name="Table Contemporary" w:semiHidden="true" w:unhideWhenUsed="true"/>
    <w:lsdException w:name="Colorful Grid Accent 3" w:uiPriority="73"/>
    <w:lsdException w:name="Medium Grid 2 Accent 5" w:uiPriority="68"/>
    <w:lsdException w:name="Grid Table 6 Colorful Accent 1" w:uiPriority="51"/>
    <w:lsdException w:name="Grid Table 7 Colorful Accent 5" w:uiPriority="52"/>
    <w:lsdException w:name="Medium List 2 Accent 5" w:uiPriority="66"/>
    <w:lsdException w:name="Table Grid 5" w:semiHidden="true" w:unhideWhenUsed="true"/>
    <w:lsdException w:name="Grid Table 7 Colorful" w:uiPriority="52"/>
    <w:lsdException w:name="Medium List 1 Accent 2" w:uiPriority="65"/>
    <w:lsdException w:name="Colorful Grid" w:uiPriority="73"/>
    <w:lsdException w:name="Medium Shading 1 Accent 5" w:uiPriority="63"/>
    <w:lsdException w:name="Colorful Grid Accent 2" w:uiPriority="73"/>
    <w:lsdException w:name="Bibliography" w:uiPriority="37" w:semiHidden="true" w:unhideWhenUsed="true"/>
    <w:lsdException w:name="Intense Reference" w:uiPriority="32" w:qFormat="true"/>
    <w:lsdException w:name="HTML Top of Form" w:uiPriority="99" w:semiHidden="true" w:unhideWhenUsed="true"/>
    <w:lsdException w:name="List Table 4 Accent 6" w:uiPriority="49"/>
    <w:lsdException w:name="Medium Grid 1 Accent 6" w:uiPriority="67"/>
    <w:lsdException w:name="Colorful Grid Accent 5" w:uiPriority="73"/>
    <w:lsdException w:name="List Table 2 Accent 5" w:uiPriority="47"/>
    <w:lsdException w:name="Table Simple 2" w:semiHidden="true" w:unhideWhenUsed="true"/>
    <w:lsdException w:name="Smart Hyperlink" w:uiPriority="99" w:semiHidden="true" w:unhideWhenUsed="true"/>
    <w:lsdException w:name="heading 1" w:qFormat="true"/>
    <w:lsdException w:name="Smart Link" w:uiPriority="99" w:semiHidden="true" w:unhideWhenUsed="true"/>
    <w:lsdException w:name="Medium Grid 3 Accent 6" w:uiPriority="69"/>
    <w:lsdException w:name="Light Grid" w:uiPriority="62"/>
    <w:lsdException w:name="Colorful List Accent 5" w:uiPriority="72"/>
    <w:lsdException w:name="Table Columns 1" w:semiHidden="true" w:unhideWhenUsed="true"/>
    <w:lsdException w:name="Intense Quote" w:uiPriority="99" w:semiHidden="true" w:unhideWhenUsed="true"/>
    <w:lsdException w:name="heading 9" w:semiHidden="true" w:unhideWhenUsed="true" w:qFormat="true"/>
    <w:lsdException w:name="Quote" w:uiPriority="99" w:semiHidden="true" w:unhideWhenUsed="true"/>
    <w:lsdException w:name="Light List Accent 1" w:uiPriority="61"/>
    <w:lsdException w:name="Emphasis" w:qFormat="true"/>
    <w:lsdException w:name="Subtitle" w:qFormat="true"/>
    <w:lsdException w:name="Grid Table 6 Colorful" w:uiPriority="51"/>
    <w:lsdException w:name="Grid Table 6 Colorful Accent 6" w:uiPriority="51"/>
    <w:lsdException w:name="Colorful List Accent 4" w:uiPriority="72"/>
    <w:lsdException w:name="Grid Table 7 Colorful Accent 1" w:uiPriority="52"/>
    <w:lsdException w:name="Medium Grid 3" w:uiPriority="69"/>
    <w:lsdException w:name="Grid Table 5 Dark Accent 6" w:uiPriority="50"/>
    <w:lsdException w:name="Grid Table 2 Accent 3" w:uiPriority="47"/>
    <w:lsdException w:name="Outline List 3" w:uiPriority="99" w:semiHidden="true" w:unhideWhenUsed="true"/>
    <w:lsdException w:name="Table List 7" w:semiHidden="true" w:unhideWhenUsed="true"/>
    <w:lsdException w:name="Medium List 1 Accent 3" w:uiPriority="65"/>
    <w:lsdException w:name="Table Grid 2" w:semiHidden="true" w:unhideWhenUsed="true"/>
    <w:lsdException w:name="Grid Table 2 Accent 4" w:uiPriority="47"/>
    <w:lsdException w:name="Medium Grid 3 Accent 2" w:uiPriority="69"/>
    <w:lsdException w:name="List Table 2 Accent 3" w:uiPriority="47"/>
    <w:lsdException w:name="List Table 7 Colorful Accent 6" w:uiPriority="52"/>
    <w:lsdException w:name="caption" w:semiHidden="true" w:unhideWhenUsed="true" w:qFormat="true"/>
    <w:lsdException w:name="List Table 3 Accent 2" w:uiPriority="48"/>
    <w:lsdException w:name="Table Columns 4" w:semiHidden="true" w:unhideWhenUsed="true"/>
    <w:lsdException w:name="Light Grid Accent 3" w:uiPriority="62"/>
    <w:lsdException w:name="Table List 8" w:semiHidden="true" w:unhideWhenUsed="true"/>
    <w:lsdException w:name="Medium Shading 2" w:uiPriority="64"/>
    <w:lsdException w:name="List Table 7 Colorful" w:uiPriority="52"/>
    <w:lsdException w:name="List Table 5 Dark Accent 2" w:uiPriority="50"/>
    <w:lsdException w:name="Grid Table 5 Dark Accent 2" w:uiPriority="50"/>
    <w:lsdException w:name="Grid Table 1 Light Accent 5" w:uiPriority="46"/>
    <w:lsdException w:name="Medium Grid 2 Accent 4" w:uiPriority="68"/>
    <w:lsdException w:name="Light Grid Accent 1" w:uiPriority="62"/>
    <w:lsdException w:name="Medium Grid 1 Accent 5" w:uiPriority="67"/>
    <w:lsdException w:name="Plain Table 5" w:uiPriority="45"/>
    <w:lsdException w:name="Grid Table 6 Colorful Accent 2" w:uiPriority="51"/>
    <w:lsdException w:name="Table Grid 1" w:semiHidden="true" w:unhideWhenUsed="true"/>
    <w:lsdException w:name="Table Elegant" w:semiHidden="true" w:unhideWhenUsed="true"/>
    <w:lsdException w:name="Grid Table 3 Accent 4" w:uiPriority="48"/>
    <w:lsdException w:name="List Table 6 Colorful Accent 4" w:uiPriority="51"/>
    <w:lsdException w:name="Colorful Shading" w:uiPriority="71"/>
    <w:lsdException w:name="Colorful List Accent 3" w:uiPriority="72"/>
    <w:lsdException w:name="List Table 6 Colorful" w:uiPriority="51"/>
    <w:lsdException w:name="List Paragraph" w:uiPriority="99" w:semiHidden="true" w:unhideWhenUsed="true"/>
    <w:lsdException w:name="List Table 4 Accent 5" w:uiPriority="49"/>
    <w:lsdException w:name="Colorful List Accent 1" w:uiPriority="72"/>
    <w:lsdException w:name="Table List 5" w:semiHidden="true" w:unhideWhenUsed="true"/>
    <w:lsdException w:name="Colorful Grid Accent 6" w:uiPriority="73"/>
    <w:lsdException w:name="Table Web 3" w:semiHidden="true" w:unhideWhenUsed="true"/>
    <w:lsdException w:name="Medium List 1 Accent 4" w:uiPriority="65"/>
    <w:lsdException w:name="List Table 1 Light Accent 4" w:uiPriority="46"/>
    <w:lsdException w:name="Medium Grid 2 Accent 6" w:uiPriority="68"/>
    <w:lsdException w:name="heading 3" w:semiHidden="true" w:unhideWhenUsed="true" w:qFormat="true"/>
    <w:lsdException w:name="Grid Table 4 Accent 3" w:uiPriority="49"/>
    <w:lsdException w:name="List Table 1 Light Accent 3" w:uiPriority="46"/>
    <w:lsdException w:name="Grid Table 6 Colorful Accent 3" w:uiPriority="51"/>
    <w:lsdException w:name="Medium Grid 2" w:uiPriority="68"/>
    <w:lsdException w:name="heading 6" w:semiHidden="true" w:unhideWhenUsed="true" w:qFormat="true"/>
    <w:lsdException w:name="Table Grid 3" w:semiHidden="true" w:unhideWhenUsed="true"/>
    <w:lsdException w:name="List Table 2 Accent 4" w:uiPriority="47"/>
    <w:lsdException w:name="Table Theme" w:semiHidden="true" w:unhideWhenUsed="true"/>
    <w:lsdException w:name="List Table 2 Accent 2" w:uiPriority="47"/>
    <w:lsdException w:name="Light Grid Accent 6" w:uiPriority="62"/>
    <w:lsdException w:name="Grid Table 4 Accent 1" w:uiPriority="49"/>
    <w:lsdException w:name="Table 3D effects 1" w:semiHidden="true" w:unhideWhenUsed="true"/>
    <w:lsdException w:name="Colorful Shading Accent 2" w:uiPriority="71"/>
    <w:lsdException w:name="Colorful List Accent 2" w:uiPriority="72"/>
    <w:lsdException w:name="List Table 6 Colorful Accent 1" w:uiPriority="51"/>
    <w:lsdException w:name="Subtle Reference" w:uiPriority="31" w:qFormat="true"/>
    <w:lsdException w:name="Grid Table 4 Accent 2" w:uiPriority="49"/>
    <w:lsdException w:name="Medium Shading 1 Accent 1" w:uiPriority="63"/>
    <w:lsdException w:name="Plain Table 3" w:uiPriority="43"/>
    <w:lsdException w:name="Dark List Accent 2" w:uiPriority="70"/>
    <w:lsdException w:name="Table Grid 7" w:semiHidden="true" w:unhideWhenUsed="true"/>
    <w:lsdException w:name="Subtle Emphasis" w:uiPriority="19" w:qFormat="true"/>
    <w:lsdException w:name="List Table 1 Light Accent 5" w:uiPriority="46"/>
    <w:lsdException w:name="Colorful Shading Accent 5" w:uiPriority="71"/>
    <w:lsdException w:name="Dark List Accent 4" w:uiPriority="70"/>
    <w:lsdException w:name="Grid Table 5 Dark Accent 4" w:uiPriority="50"/>
    <w:lsdException w:name="Table Grid 6" w:semiHidden="true" w:unhideWhenUsed="true"/>
    <w:lsdException w:name="TOC Heading" w:uiPriority="39" w:semiHidden="true" w:unhideWhenUsed="true" w:qFormat="true"/>
    <w:lsdException w:name="Grid Table 4 Accent 4" w:uiPriority="49"/>
    <w:lsdException w:name="List Table 1 Light" w:uiPriority="46"/>
    <w:lsdException w:name="Table Simple 1" w:semiHidden="true" w:unhideWhenUsed="true"/>
    <w:lsdException w:name="Medium Grid 3 Accent 5" w:uiPriority="69"/>
    <w:lsdException w:name="Light List Accent 2" w:uiPriority="61"/>
    <w:lsdException w:name="Grid Table Light" w:uiPriority="40"/>
    <w:lsdException w:name="Light Grid Accent 2" w:uiPriority="62"/>
    <w:lsdException w:name="Table Subtle 2" w:semiHidden="true" w:unhideWhenUsed="true"/>
    <w:lsdException w:name="List Table 5 Dark Accent 3" w:uiPriority="50"/>
    <w:lsdException w:name="Grid Table 1 Light Accent 1" w:uiPriority="46"/>
    <w:lsdException w:name="Medium Grid 1 Accent 4" w:uiPriority="67"/>
    <w:lsdException w:name="Colorful Grid Accent 4" w:uiPriority="73"/>
    <w:lsdException w:name="Medium Grid 2 Accent 2" w:uiPriority="68"/>
    <w:lsdException w:name="List Table 4 Accent 1" w:uiPriority="49"/>
    <w:lsdException w:name="Colorful Shading Accent 6" w:uiPriority="71"/>
    <w:lsdException w:name="Dark List" w:uiPriority="70"/>
    <w:lsdException w:name="Grid Table 2 Accent 1" w:uiPriority="47"/>
    <w:lsdException w:name="Dark List Accent 6" w:uiPriority="70"/>
    <w:lsdException w:name="Grid Table 6 Colorful Accent 4" w:uiPriority="51"/>
    <w:lsdException w:name="Table 3D effects 3" w:semiHidden="true" w:unhideWhenUsed="true"/>
    <w:lsdException w:name="Light Shading" w:uiPriority="60"/>
    <w:lsdException w:name="Grid Table 3 Accent 1" w:uiPriority="48"/>
    <w:lsdException w:name="List Table 4 Accent 2" w:uiPriority="49"/>
    <w:lsdException w:name="Table Professional" w:semiHidden="true" w:unhideWhenUsed="true"/>
    <w:lsdException w:name="Table Web 1" w:semiHidden="true" w:unhideWhenUsed="true"/>
    <w:lsdException w:name="List Table 1 Light Accent 2" w:uiPriority="46"/>
    <w:lsdException w:name="HTML Bottom of Form" w:uiPriority="99" w:semiHidden="true" w:unhideWhenUsed="true"/>
    <w:lsdException w:name="Medium Grid 1 Accent 2" w:uiPriority="67"/>
    <w:lsdException w:name="List Table 2" w:uiPriority="47"/>
    <w:lsdException w:name="Medium Shading 1" w:uiPriority="63"/>
    <w:lsdException w:name="Light List Accent 5" w:uiPriority="61"/>
    <w:lsdException w:name="Medium Grid 2 Accent 3" w:uiPriority="68"/>
    <w:lsdException w:name="Grid Table 5 Dark Accent 5" w:uiPriority="50"/>
    <w:lsdException w:name="List Table 2 Accent 6" w:uiPriority="47"/>
    <w:lsdException w:name="List Table 2 Accent 1" w:uiPriority="47"/>
    <w:lsdException w:name="No List" w:uiPriority="99" w:semiHidden="true" w:unhideWhenUsed="true"/>
    <w:lsdException w:name="Title" w:qFormat="true"/>
    <w:lsdException w:name="List Table 5 Dark Accent 4" w:uiPriority="50"/>
    <w:lsdException w:name="Normal" w:qFormat="true"/>
    <w:lsdException w:name="Light Shading Accent 5" w:uiPriority="60"/>
    <w:lsdException w:name="List Table 7 Colorful Accent 2" w:uiPriority="52"/>
    <w:lsdException w:name="Light List Accent 3" w:uiPriority="61"/>
    <w:lsdException w:name="Medium Shading 2 Accent 4" w:uiPriority="64"/>
    <w:lsdException w:name="Colorful Shading Accent 3" w:uiPriority="71"/>
    <w:lsdException w:name="Medium List 2" w:uiPriority="66"/>
    <w:lsdException w:name="List Table 3 Accent 5" w:uiPriority="48"/>
    <w:lsdException w:name="Dark List Accent 3" w:uiPriority="70"/>
    <w:lsdException w:name="Normal Table" w:semiHidden="true" w:unhideWhenUsed="true"/>
    <w:lsdException w:name="Table List 1" w:semiHidden="true" w:unhideWhenUsed="true"/>
    <w:lsdException w:name="Grid Table 2 Accent 6" w:uiPriority="47"/>
    <w:lsdException w:name="Colorful List" w:uiPriority="72"/>
    <w:lsdException w:name="Table Columns 3" w:semiHidden="true" w:unhideWhenUsed="true"/>
    <w:lsdException w:name="List Table 5 Dark Accent 5" w:uiPriority="50"/>
    <w:lsdException w:name="List Table 4" w:uiPriority="49"/>
    <w:lsdException w:name="Colorful Shading Accent 1" w:uiPriority="71"/>
    <w:lsdException w:name="Dark List Accent 1" w:uiPriority="70"/>
    <w:lsdException w:name="Table List 6" w:semiHidden="true" w:unhideWhenUsed="true"/>
    <w:lsdException w:name="Table Colorful 1" w:semiHidden="true" w:unhideWhenUsed="true"/>
    <w:lsdException w:name="Medium Shading 1 Accent 6" w:uiPriority="63"/>
    <w:lsdException w:name="Table List 4" w:semiHidden="true" w:unhideWhenUsed="true"/>
    <w:lsdException w:name="Intense Emphasis" w:uiPriority="21" w:qFormat="true"/>
    <w:lsdException w:name="Table Classic 2" w:semiHidden="true" w:unhideWhenUsed="true"/>
    <w:lsdException w:name="Grid Table 6 Colorful Accent 5" w:uiPriority="51"/>
    <w:lsdException w:name="Light List Accent 6" w:uiPriority="61"/>
    <w:lsdException w:name="Hashtag" w:uiPriority="99" w:semiHidden="true" w:unhideWhenUsed="true"/>
    <w:lsdException w:name="Light Shading Accent 2" w:uiPriority="60"/>
    <w:lsdException w:name="Medium Shading 2 Accent 3" w:uiPriority="64"/>
    <w:lsdException w:name="Medium Shading 1 Accent 2" w:uiPriority="63"/>
    <w:lsdException w:name="Table Classic 3" w:semiHidden="true" w:unhideWhenUsed="true"/>
    <w:lsdException w:name="Medium List 1" w:uiPriority="65"/>
    <w:lsdException w:name="Table Columns 2" w:semiHidden="true" w:unhideWhenUsed="true"/>
    <w:lsdException w:name="Colorful List Accent 6" w:uiPriority="72"/>
    <w:lsdException w:name="List Table 1 Light Accent 1" w:uiPriority="46"/>
    <w:lsdException w:name="Light Grid Accent 5" w:uiPriority="62"/>
    <w:lsdException w:name="List Table 6 Colorful Accent 6" w:uiPriority="51"/>
    <w:lsdException w:name="Medium List 2 Accent 1" w:uiPriority="66"/>
    <w:lsdException w:name="heading 4" w:semiHidden="true" w:unhideWhenUsed="true" w:qFormat="true"/>
    <w:lsdException w:name="Grid Table 2 Accent 5" w:uiPriority="47"/>
    <w:lsdException w:name="Table 3D effects 2" w:semiHidden="true" w:unhideWhenUsed="true"/>
    <w:lsdException w:name="Strong" w:qFormat="true"/>
    <w:lsdException w:name="List Table 5 Dark Accent 6" w:uiPriority="50"/>
    <w:lsdException w:name="Mention" w:uiPriority="99" w:semiHidden="true" w:unhideWhenUsed="true"/>
    <w:lsdException w:name="Plain Table 2" w:uiPriority="42"/>
    <w:lsdException w:name="Light Shading Accent 1" w:uiPriority="60"/>
    <w:lsdException w:name="Medium Grid 3 Accent 3" w:uiPriority="69"/>
    <w:lsdException w:name="List Table 7 Colorful Accent 4" w:uiPriority="52"/>
    <w:lsdException w:name="Medium Grid 3 Accent 1" w:uiPriority="69"/>
    <w:lsdException w:name="Table Subtle 1" w:semiHidden="true" w:unhideWhenUsed="true"/>
    <w:lsdException w:name="List Table 4 Accent 3" w:uiPriority="49"/>
    <w:lsdException w:name="Medium List 1 Accent 6" w:uiPriority="65"/>
    <w:lsdException w:name="heading 2" w:semiHidden="true" w:unhideWhenUsed="true" w:qFormat="true"/>
    <w:lsdException w:name="Outline List 2" w:uiPriority="99" w:semiHidden="true" w:unhideWhenUsed="true"/>
    <w:lsdException w:name="List Table 7 Colorful Accent 1" w:uiPriority="52"/>
    <w:lsdException w:name="List Table 5 Dark" w:uiPriority="50"/>
    <w:lsdException w:name="Unresolved Mention" w:uiPriority="99" w:semiHidden="true" w:unhideWhenUsed="true"/>
    <w:lsdException w:name="Table Grid 8" w:semiHidden="true" w:unhideWhenUsed="true"/>
    <w:lsdException w:name="Grid Table 1 Light Accent 4" w:uiPriority="46"/>
    <w:lsdException w:name="Light List Accent 4" w:uiPriority="61"/>
    <w:lsdException w:name="Medium Shading 1 Accent 4" w:uiPriority="63"/>
    <w:lsdException w:name="Dark List Accent 5" w:uiPriority="70"/>
    <w:lsdException w:name="Light Shading Accent 3" w:uiPriority="60"/>
    <w:lsdException w:name="Plain Table 4" w:uiPriority="44"/>
    <w:lsdException w:name="Medium Grid 2 Accent 1" w:uiPriority="68"/>
    <w:lsdException w:name="Medium Shading 1 Accent 3" w:uiPriority="63"/>
    <w:lsdException w:name="Grid Table 1 Light" w:uiPriority="46"/>
    <w:lsdException w:name="Grid Table 1 Light Accent 3" w:uiPriority="46"/>
    <w:lsdException w:name="Table Classic 1" w:semiHidden="true" w:unhideWhenUsed="true"/>
    <w:lsdException w:name="Medium List 2 Accent 6" w:uiPriority="66"/>
    <w:lsdException w:name="Medium List 2 Accent 2" w:uiPriority="66"/>
    <w:lsdException w:name="List Table 7 Colorful Accent 5" w:uiPriority="52"/>
    <w:lsdException w:name="Table Web 2" w:semiHidden="true" w:unhideWhenUsed="true"/>
    <w:lsdException w:name="Medium List 2 Accent 3" w:uiPriority="66"/>
    <w:lsdException w:name="Outline List 1" w:uiPriority="99" w:semiHidden="true" w:unhideWhenUsed="true"/>
    <w:lsdException w:name="Medium Grid 1 Accent 1" w:uiPriority="67"/>
    <w:lsdException w:name="Medium List 2 Accent 4" w:uiPriority="66"/>
    <w:lsdException w:name="Light Shading Accent 6" w:uiPriority="60"/>
    <w:lsdException w:name="List Table 4 Accent 4" w:uiPriority="49"/>
    <w:lsdException w:name="List Table 7 Colorful Accent 3" w:uiPriority="52"/>
    <w:lsdException w:name="Placeholder Text" w:uiPriority="99" w:semiHidden="true" w:unhideWhenUsed="true"/>
    <w:lsdException w:name="Grid Table 7 Colorful Accent 2" w:uiPriority="52"/>
    <w:lsdException w:name="Medium List 1 Accent 1" w:uiPriority="65"/>
    <w:lsdException w:name="List Table 6 Colorful Accent 2" w:uiPriority="51"/>
    <w:lsdException w:name="Table List 3" w:semiHidden="true" w:unhideWhenUsed="true"/>
    <w:lsdException w:name="Medium Grid 3 Accent 4" w:uiPriority="69"/>
    <w:lsdException w:name="Grid Table 4 Accent 5" w:uiPriority="49"/>
    <w:lsdException w:name="Grid Table 4 Accent 6" w:uiPriority="49"/>
    <w:lsdException w:name="Grid Table 2" w:uiPriority="47"/>
    <w:lsdException w:name="List Table 3 Accent 4" w:uiPriority="48"/>
    <w:lsdException w:name="Light Grid Accent 4" w:uiPriority="62"/>
    <w:lsdException w:name="Grid Table 1 Light Accent 6" w:uiPriority="46"/>
    <w:lsdException w:name="Medium Shading 2 Accent 6" w:uiPriority="64"/>
    <w:lsdException w:name="Book Title" w:uiPriority="33" w:qFormat="true"/>
    <w:lsdException w:name="Grid Table 3" w:uiPriority="48"/>
    <w:lsdException w:name="List Table 6 Colorful Accent 3" w:uiPriority="51"/>
    <w:lsdException w:name="Grid Table 1 Light Accent 2" w:uiPriority="46"/>
    <w:lsdException w:name="Grid Table 2 Accent 2" w:uiPriority="47"/>
    <w:lsdException w:name="heading 7" w:semiHidden="true" w:unhideWhenUsed="true" w:qFormat="true"/>
    <w:lsdException w:name="Grid Table 5 Dark Accent 3" w:uiPriority="50"/>
    <w:lsdException w:name="Grid Table 7 Colorful Accent 3" w:uiPriority="52"/>
    <w:lsdException w:name="Table Classic 4" w:semiHidden="true" w:unhideWhenUsed="true"/>
  </w:latentStyles>
  <w:style w:type="character" w:styleId="00000b" w:customStyle="true">
    <w:name w:val="页眉 字符"/>
    <w:basedOn w:val="000006"/>
    <w:link w:val="00000a"/>
    <w:rsid w:val="00C64345"/>
    <w:rPr>
      <w:rFonts w:asciiTheme="minorHAnsi" w:hAnsiTheme="minorHAnsi" w:eastAsiaTheme="minorEastAsia" w:cstheme="minorBidi"/>
      <w:kern w:val="2"/>
      <w:sz w:val="18"/>
      <w:szCs w:val="18"/>
    </w:rPr>
  </w:style>
  <w:style w:type="table" w:styleId="000007" w:default="true">
    <w:name w:val="Normal Table"/>
    <w:uiPriority w:val="99"/>
    <w:semiHidden/>
    <w:unhideWhenUsed/>
    <w:tblPr>
      <w:tblInd w:w="0" w:type="dxa"/>
      <w:tblCellMar>
        <w:top w:w="0" w:type="dxa"/>
        <w:left w:w="108" w:type="dxa"/>
        <w:bottom w:w="0" w:type="dxa"/>
        <w:right w:w="108" w:type="dxa"/>
      </w:tblCellMar>
    </w:tblPr>
  </w:style>
  <w:style w:type="character" w:styleId="00000d" w:customStyle="true">
    <w:name w:val="页脚 字符"/>
    <w:basedOn w:val="000006"/>
    <w:link w:val="00000c"/>
    <w:rsid w:val="00C64345"/>
    <w:rPr>
      <w:rFonts w:asciiTheme="minorHAnsi" w:hAnsiTheme="minorHAnsi" w:eastAsiaTheme="minorEastAsia" w:cstheme="minorBidi"/>
      <w:kern w:val="2"/>
      <w:sz w:val="18"/>
      <w:szCs w:val="18"/>
    </w:rPr>
  </w:style>
  <w:style w:type="paragraph" w:styleId="00000c">
    <w:name w:val="footer"/>
    <w:basedOn w:val="000005"/>
    <w:link w:val="00000d"/>
    <w:rsid w:val="00C64345"/>
    <w:pPr>
      <w:tabs>
        <w:tab w:val="center" w:pos="4153"/>
        <w:tab w:val="right" w:pos="8306"/>
      </w:tabs>
      <w:snapToGrid w:val="false"/>
      <w:jc w:val="left"/>
    </w:pPr>
    <w:rPr>
      <w:sz w:val="18"/>
      <w:szCs w:val="18"/>
    </w:rPr>
  </w:style>
  <w:style w:type="paragraph" w:styleId="00000a">
    <w:name w:val="header"/>
    <w:basedOn w:val="000005"/>
    <w:link w:val="00000b"/>
    <w:rsid w:val="00C64345"/>
    <w:pPr>
      <w:tabs>
        <w:tab w:val="center" w:pos="4153"/>
        <w:tab w:val="right" w:pos="8306"/>
      </w:tabs>
      <w:snapToGrid w:val="false"/>
      <w:jc w:val="center"/>
    </w:pPr>
    <w:rPr>
      <w:sz w:val="18"/>
      <w:szCs w:val="18"/>
    </w:rPr>
  </w:style>
  <w:style w:type="character" w:styleId="000006" w:default="true">
    <w:name w:val="Default Paragraph Font"/>
    <w:uiPriority w:val="1"/>
    <w:semiHidden/>
    <w:unhideWhenUsed/>
  </w:style>
  <w:style w:type="character" w:styleId="000009">
    <w:name w:val="Hyperlink"/>
    <w:basedOn w:val="000006"/>
    <w:rPr>
      <w:color w:val="0000FF"/>
      <w:u w:val="single"/>
    </w:rPr>
  </w:style>
  <w:style w:type="paragraph" w:styleId="000005" w:default="true">
    <w:name w:val="Normal"/>
    <w:qFormat/>
    <w:pPr>
      <w:widowControl w:val="false"/>
      <w:jc w:val="both"/>
    </w:pPr>
    <w:rPr>
      <w:rFonts w:asciiTheme="minorHAnsi" w:hAnsiTheme="minorHAnsi" w:eastAsiaTheme="minorEastAsia" w:cstheme="minorBidi"/>
      <w:kern w:val="2"/>
      <w:sz w:val="21"/>
      <w:szCs w:val="24"/>
    </w:rPr>
  </w:style>
  <w:style w:type="numbering" w:styleId="000008" w:default="true">
    <w:name w:val="No List"/>
    <w:uiPriority w:val="99"/>
    <w:semiHidden/>
    <w:unhideWhenUsed/>
  </w:style>
</w:styles>
</file>

<file path=word/_rels/document.xml.rels><?xml version="1.0" encoding="UTF-8" standalone="yes"?><Relationships xmlns="http://schemas.openxmlformats.org/package/2006/relationships"><Relationship Id="rId6" Type="http://schemas.openxmlformats.org/officeDocument/2006/relationships/numbering" Target="numbering.xml" /><Relationship Id="rId1" Type="http://schemas.openxmlformats.org/officeDocument/2006/relationships/settings" Target="settings.xml" /><Relationship Id="rId0" Type="http://schemas.openxmlformats.org/officeDocument/2006/relationships/styles" Target="styles.xml" /><Relationship Id="rId4" Type="http://schemas.openxmlformats.org/officeDocument/2006/relationships/fontTable" Target="fontTable.xml" /><Relationship Id="rId2" Type="http://schemas.openxmlformats.org/officeDocument/2006/relationships/footnotes" Target="footnotes.xml" /><Relationship Id="rId3" Type="http://schemas.openxmlformats.org/officeDocument/2006/relationships/endnotes" Target="endnotes.xml" /><Relationship Id="rId5"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2025-11-13T19:12:30Z</dcterms:created>
  <dcterms:modified xsi:type="dcterms:W3CDTF">2025-11-13T19:12:30Z</dcterms:modified>
</cp:coreProperties>
</file>